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A85A" w14:textId="4D68C6B8" w:rsidR="00F93280" w:rsidRPr="00F93280" w:rsidRDefault="00F93280" w:rsidP="00F93280">
      <w:pPr>
        <w:pStyle w:val="Ttulo6"/>
        <w:spacing w:line="276" w:lineRule="auto"/>
        <w:rPr>
          <w:sz w:val="24"/>
          <w:szCs w:val="24"/>
        </w:rPr>
      </w:pPr>
      <w:r w:rsidRPr="00F93280">
        <w:rPr>
          <w:sz w:val="24"/>
          <w:szCs w:val="24"/>
        </w:rPr>
        <w:t>EDITAL PROCESSO SELETIVO 20</w:t>
      </w:r>
      <w:r w:rsidR="00957CFE">
        <w:rPr>
          <w:sz w:val="24"/>
          <w:szCs w:val="24"/>
        </w:rPr>
        <w:t>2</w:t>
      </w:r>
      <w:r w:rsidR="00C15469">
        <w:rPr>
          <w:sz w:val="24"/>
          <w:szCs w:val="24"/>
        </w:rPr>
        <w:t>1</w:t>
      </w:r>
      <w:r w:rsidR="00957CFE">
        <w:rPr>
          <w:sz w:val="24"/>
          <w:szCs w:val="24"/>
        </w:rPr>
        <w:t>-</w:t>
      </w:r>
      <w:r w:rsidR="004165CD">
        <w:rPr>
          <w:sz w:val="24"/>
          <w:szCs w:val="24"/>
        </w:rPr>
        <w:t>2</w:t>
      </w:r>
    </w:p>
    <w:p w14:paraId="54B35B50" w14:textId="77777777" w:rsidR="00F93280" w:rsidRPr="00F93280" w:rsidRDefault="00F93280" w:rsidP="00F93280">
      <w:pPr>
        <w:spacing w:after="0"/>
        <w:rPr>
          <w:rFonts w:ascii="Times New Roman" w:hAnsi="Times New Roman"/>
          <w:sz w:val="24"/>
          <w:szCs w:val="24"/>
        </w:rPr>
      </w:pPr>
    </w:p>
    <w:p w14:paraId="7FC2E500" w14:textId="77777777" w:rsidR="00F93280" w:rsidRPr="00F93280" w:rsidRDefault="00F93280" w:rsidP="00F93280">
      <w:pPr>
        <w:spacing w:after="0"/>
        <w:jc w:val="center"/>
        <w:rPr>
          <w:rFonts w:ascii="Times New Roman" w:hAnsi="Times New Roman"/>
          <w:b/>
          <w:sz w:val="24"/>
          <w:szCs w:val="24"/>
        </w:rPr>
      </w:pPr>
    </w:p>
    <w:p w14:paraId="72D82224" w14:textId="77777777" w:rsidR="00F93280" w:rsidRPr="00843821" w:rsidRDefault="00F93280" w:rsidP="00F93280">
      <w:pPr>
        <w:numPr>
          <w:ilvl w:val="0"/>
          <w:numId w:val="1"/>
        </w:numPr>
        <w:spacing w:after="0"/>
        <w:ind w:left="0" w:firstLine="0"/>
        <w:jc w:val="both"/>
        <w:rPr>
          <w:rFonts w:ascii="Times New Roman" w:hAnsi="Times New Roman"/>
          <w:b/>
          <w:sz w:val="20"/>
          <w:szCs w:val="20"/>
        </w:rPr>
      </w:pPr>
      <w:r w:rsidRPr="00843821">
        <w:rPr>
          <w:rFonts w:ascii="Times New Roman" w:hAnsi="Times New Roman"/>
          <w:b/>
          <w:sz w:val="20"/>
          <w:szCs w:val="20"/>
        </w:rPr>
        <w:t>DA ABERTURA DO PROCESSO SELETIVO</w:t>
      </w:r>
    </w:p>
    <w:p w14:paraId="68A2A3B4" w14:textId="2700FD7D" w:rsidR="00F93280" w:rsidRDefault="00F93280" w:rsidP="00F93280">
      <w:pPr>
        <w:spacing w:after="0"/>
        <w:jc w:val="both"/>
        <w:rPr>
          <w:rFonts w:ascii="Times New Roman" w:hAnsi="Times New Roman"/>
          <w:sz w:val="20"/>
          <w:szCs w:val="20"/>
        </w:rPr>
      </w:pPr>
    </w:p>
    <w:p w14:paraId="4D64E90B" w14:textId="543E7E05" w:rsidR="002F3502" w:rsidRDefault="002F3502" w:rsidP="002F3502">
      <w:pPr>
        <w:pBdr>
          <w:top w:val="nil"/>
          <w:left w:val="nil"/>
          <w:bottom w:val="nil"/>
          <w:right w:val="nil"/>
          <w:between w:val="nil"/>
        </w:pBdr>
        <w:tabs>
          <w:tab w:val="left" w:pos="284"/>
          <w:tab w:val="left" w:pos="426"/>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O</w:t>
      </w:r>
      <w:r>
        <w:rPr>
          <w:rFonts w:ascii="Times New Roman" w:eastAsia="Times New Roman" w:hAnsi="Times New Roman"/>
          <w:sz w:val="20"/>
          <w:szCs w:val="20"/>
        </w:rPr>
        <w:t xml:space="preserve"> </w:t>
      </w:r>
      <w:r w:rsidRPr="0089765C">
        <w:rPr>
          <w:rFonts w:ascii="Times New Roman" w:eastAsia="Times New Roman" w:hAnsi="Times New Roman"/>
          <w:sz w:val="20"/>
          <w:szCs w:val="20"/>
        </w:rPr>
        <w:t xml:space="preserve">Diretor </w:t>
      </w:r>
      <w:r>
        <w:rPr>
          <w:rFonts w:ascii="Times New Roman" w:eastAsia="Times New Roman" w:hAnsi="Times New Roman"/>
          <w:sz w:val="20"/>
          <w:szCs w:val="20"/>
        </w:rPr>
        <w:t>da</w:t>
      </w:r>
      <w:r w:rsidRPr="0089765C">
        <w:rPr>
          <w:rFonts w:ascii="Times New Roman" w:eastAsia="Times New Roman" w:hAnsi="Times New Roman"/>
          <w:sz w:val="20"/>
          <w:szCs w:val="20"/>
        </w:rPr>
        <w:t xml:space="preserve"> FACULDADE CNEC ILHA DO GOVERNADOR no município de Rio de Janeiro/RJ, torna público, na forma regimental e em consonância com as disposições legais, que estão abertas as inscrições para o Processo Seletivo - </w:t>
      </w:r>
      <w:r w:rsidR="004165CD">
        <w:rPr>
          <w:rFonts w:ascii="Times New Roman" w:eastAsia="Times New Roman" w:hAnsi="Times New Roman"/>
          <w:sz w:val="20"/>
          <w:szCs w:val="20"/>
        </w:rPr>
        <w:t>2</w:t>
      </w:r>
      <w:r w:rsidRPr="0089765C">
        <w:rPr>
          <w:rFonts w:ascii="Times New Roman" w:eastAsia="Times New Roman" w:hAnsi="Times New Roman"/>
          <w:sz w:val="20"/>
          <w:szCs w:val="20"/>
        </w:rPr>
        <w:t>º Semestre de 202</w:t>
      </w:r>
      <w:r w:rsidR="00C15469">
        <w:rPr>
          <w:rFonts w:ascii="Times New Roman" w:eastAsia="Times New Roman" w:hAnsi="Times New Roman"/>
          <w:sz w:val="20"/>
          <w:szCs w:val="20"/>
        </w:rPr>
        <w:t>1</w:t>
      </w:r>
      <w:r w:rsidRPr="0089765C">
        <w:rPr>
          <w:rFonts w:ascii="Times New Roman" w:eastAsia="Times New Roman" w:hAnsi="Times New Roman"/>
          <w:sz w:val="20"/>
          <w:szCs w:val="20"/>
        </w:rPr>
        <w:t xml:space="preserve">, para os seguintes cursos/turnos: </w:t>
      </w:r>
    </w:p>
    <w:p w14:paraId="165715BF" w14:textId="77777777" w:rsidR="005D1914" w:rsidRDefault="005D1914" w:rsidP="002F3502">
      <w:pPr>
        <w:pBdr>
          <w:top w:val="nil"/>
          <w:left w:val="nil"/>
          <w:bottom w:val="nil"/>
          <w:right w:val="nil"/>
          <w:between w:val="nil"/>
        </w:pBdr>
        <w:tabs>
          <w:tab w:val="left" w:pos="284"/>
          <w:tab w:val="left" w:pos="426"/>
        </w:tabs>
        <w:spacing w:after="0"/>
        <w:jc w:val="both"/>
        <w:rPr>
          <w:rFonts w:ascii="Times New Roman" w:eastAsia="Times New Roman" w:hAnsi="Times New Roman"/>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190"/>
        <w:gridCol w:w="2036"/>
        <w:gridCol w:w="1094"/>
        <w:gridCol w:w="1094"/>
        <w:gridCol w:w="940"/>
        <w:gridCol w:w="937"/>
        <w:gridCol w:w="940"/>
        <w:gridCol w:w="937"/>
      </w:tblGrid>
      <w:tr w:rsidR="005D1914" w:rsidRPr="004D0329" w14:paraId="05E16AD7" w14:textId="77777777" w:rsidTr="00A3538A">
        <w:trPr>
          <w:trHeight w:val="333"/>
        </w:trPr>
        <w:tc>
          <w:tcPr>
            <w:tcW w:w="3154" w:type="pct"/>
            <w:gridSpan w:val="4"/>
            <w:shd w:val="clear" w:color="auto" w:fill="95B3D7"/>
            <w:noWrap/>
            <w:vAlign w:val="center"/>
            <w:hideMark/>
          </w:tcPr>
          <w:p w14:paraId="4378F3C0" w14:textId="77777777" w:rsidR="005D1914" w:rsidRPr="004D0329" w:rsidRDefault="005D1914" w:rsidP="00A3538A">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DADOS DO CURSO</w:t>
            </w:r>
          </w:p>
          <w:p w14:paraId="122BE8EA" w14:textId="77777777" w:rsidR="005D1914" w:rsidRPr="004D0329" w:rsidRDefault="005D1914" w:rsidP="00A3538A">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w:t>
            </w:r>
          </w:p>
        </w:tc>
        <w:tc>
          <w:tcPr>
            <w:tcW w:w="923" w:type="pct"/>
            <w:gridSpan w:val="2"/>
            <w:shd w:val="clear" w:color="auto" w:fill="95B3D7"/>
            <w:noWrap/>
            <w:vAlign w:val="center"/>
            <w:hideMark/>
          </w:tcPr>
          <w:p w14:paraId="39931C85" w14:textId="77777777" w:rsidR="005D1914" w:rsidRPr="004D0329" w:rsidRDefault="005D1914" w:rsidP="00A3538A">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xml:space="preserve">Nº Vagas Novas </w:t>
            </w:r>
          </w:p>
        </w:tc>
        <w:tc>
          <w:tcPr>
            <w:tcW w:w="923" w:type="pct"/>
            <w:gridSpan w:val="2"/>
            <w:shd w:val="clear" w:color="auto" w:fill="95B3D7"/>
          </w:tcPr>
          <w:p w14:paraId="5BB9E70B" w14:textId="77777777" w:rsidR="005D1914" w:rsidRPr="004D0329" w:rsidRDefault="005D1914" w:rsidP="00A3538A">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Nº Vagas Remanescentes</w:t>
            </w:r>
          </w:p>
        </w:tc>
      </w:tr>
      <w:tr w:rsidR="005D1914" w:rsidRPr="004D0329" w14:paraId="69FDB859" w14:textId="77777777" w:rsidTr="00A3538A">
        <w:trPr>
          <w:trHeight w:val="333"/>
        </w:trPr>
        <w:tc>
          <w:tcPr>
            <w:tcW w:w="1077" w:type="pct"/>
            <w:shd w:val="clear" w:color="auto" w:fill="95B3D7"/>
            <w:noWrap/>
            <w:vAlign w:val="bottom"/>
            <w:hideMark/>
          </w:tcPr>
          <w:p w14:paraId="33CC656A"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Nome</w:t>
            </w:r>
          </w:p>
        </w:tc>
        <w:tc>
          <w:tcPr>
            <w:tcW w:w="1001" w:type="pct"/>
            <w:shd w:val="clear" w:color="auto" w:fill="95B3D7"/>
            <w:noWrap/>
            <w:vAlign w:val="bottom"/>
            <w:hideMark/>
          </w:tcPr>
          <w:p w14:paraId="435B6CE6"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256D81C8"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Duração</w:t>
            </w:r>
          </w:p>
        </w:tc>
        <w:tc>
          <w:tcPr>
            <w:tcW w:w="538" w:type="pct"/>
            <w:shd w:val="clear" w:color="auto" w:fill="95B3D7"/>
          </w:tcPr>
          <w:p w14:paraId="7518A168" w14:textId="77777777" w:rsidR="005D1914" w:rsidRDefault="005D1914" w:rsidP="00A3538A">
            <w:pPr>
              <w:spacing w:after="0" w:line="240" w:lineRule="auto"/>
              <w:jc w:val="center"/>
              <w:rPr>
                <w:rFonts w:ascii="Times New Roman" w:eastAsia="Times New Roman" w:hAnsi="Times New Roman"/>
                <w:b/>
                <w:color w:val="000000"/>
                <w:sz w:val="16"/>
                <w:szCs w:val="16"/>
                <w:lang w:eastAsia="pt-BR"/>
              </w:rPr>
            </w:pPr>
          </w:p>
          <w:p w14:paraId="4CF5051F"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Modalidade</w:t>
            </w:r>
          </w:p>
        </w:tc>
        <w:tc>
          <w:tcPr>
            <w:tcW w:w="462" w:type="pct"/>
            <w:shd w:val="clear" w:color="auto" w:fill="95B3D7"/>
            <w:noWrap/>
            <w:vAlign w:val="bottom"/>
            <w:hideMark/>
          </w:tcPr>
          <w:p w14:paraId="6ED2574B"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noWrap/>
            <w:vAlign w:val="bottom"/>
            <w:hideMark/>
          </w:tcPr>
          <w:p w14:paraId="166BBAB4"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c>
          <w:tcPr>
            <w:tcW w:w="462" w:type="pct"/>
            <w:shd w:val="clear" w:color="auto" w:fill="95B3D7"/>
          </w:tcPr>
          <w:p w14:paraId="3DE658F1" w14:textId="77777777" w:rsidR="005D1914" w:rsidRDefault="005D1914" w:rsidP="00A3538A">
            <w:pPr>
              <w:spacing w:after="0" w:line="240" w:lineRule="auto"/>
              <w:jc w:val="center"/>
              <w:rPr>
                <w:rFonts w:ascii="Times New Roman" w:eastAsia="Times New Roman" w:hAnsi="Times New Roman"/>
                <w:b/>
                <w:color w:val="000000"/>
                <w:sz w:val="16"/>
                <w:szCs w:val="16"/>
                <w:lang w:eastAsia="pt-BR"/>
              </w:rPr>
            </w:pPr>
          </w:p>
          <w:p w14:paraId="48EEEF51"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tcPr>
          <w:p w14:paraId="115FC122" w14:textId="77777777" w:rsidR="005D1914" w:rsidRDefault="005D1914" w:rsidP="00A3538A">
            <w:pPr>
              <w:spacing w:after="0" w:line="240" w:lineRule="auto"/>
              <w:jc w:val="center"/>
              <w:rPr>
                <w:rFonts w:ascii="Times New Roman" w:eastAsia="Times New Roman" w:hAnsi="Times New Roman"/>
                <w:b/>
                <w:color w:val="000000"/>
                <w:sz w:val="16"/>
                <w:szCs w:val="16"/>
                <w:lang w:eastAsia="pt-BR"/>
              </w:rPr>
            </w:pPr>
          </w:p>
          <w:p w14:paraId="2180EC80" w14:textId="77777777" w:rsidR="005D1914" w:rsidRPr="004D0329" w:rsidRDefault="005D1914" w:rsidP="00A3538A">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r>
      <w:tr w:rsidR="005D1914" w:rsidRPr="004D0329" w14:paraId="3E204E51" w14:textId="77777777" w:rsidTr="00DC754E">
        <w:trPr>
          <w:trHeight w:val="333"/>
        </w:trPr>
        <w:tc>
          <w:tcPr>
            <w:tcW w:w="1077" w:type="pct"/>
            <w:shd w:val="clear" w:color="auto" w:fill="auto"/>
            <w:noWrap/>
          </w:tcPr>
          <w:p w14:paraId="459623F8" w14:textId="0110EDFB" w:rsidR="005D1914" w:rsidRPr="005D1914" w:rsidRDefault="005D1914" w:rsidP="005D1914">
            <w:pPr>
              <w:spacing w:after="0" w:line="240" w:lineRule="auto"/>
              <w:rPr>
                <w:rFonts w:ascii="Times New Roman" w:eastAsia="Times New Roman" w:hAnsi="Times New Roman"/>
                <w:color w:val="000000"/>
                <w:sz w:val="16"/>
                <w:szCs w:val="16"/>
                <w:lang w:eastAsia="pt-BR"/>
              </w:rPr>
            </w:pPr>
            <w:r w:rsidRPr="005D1914">
              <w:rPr>
                <w:rFonts w:ascii="Times New Roman" w:eastAsia="Times New Roman" w:hAnsi="Times New Roman"/>
                <w:bCs/>
                <w:sz w:val="16"/>
                <w:szCs w:val="16"/>
              </w:rPr>
              <w:t>Bacharelado em</w:t>
            </w:r>
            <w:r w:rsidRPr="002C3AF6">
              <w:rPr>
                <w:rFonts w:ascii="Times New Roman" w:eastAsia="Times New Roman" w:hAnsi="Times New Roman"/>
                <w:sz w:val="16"/>
                <w:szCs w:val="16"/>
              </w:rPr>
              <w:t xml:space="preserve"> Direito</w:t>
            </w:r>
            <w:r w:rsidRPr="005D1914">
              <w:rPr>
                <w:rFonts w:ascii="Times New Roman" w:eastAsia="Times New Roman" w:hAnsi="Times New Roman"/>
                <w:b/>
                <w:sz w:val="16"/>
                <w:szCs w:val="16"/>
              </w:rPr>
              <w:t xml:space="preserve"> </w:t>
            </w:r>
          </w:p>
        </w:tc>
        <w:tc>
          <w:tcPr>
            <w:tcW w:w="1001" w:type="pct"/>
            <w:shd w:val="clear" w:color="auto" w:fill="auto"/>
            <w:noWrap/>
          </w:tcPr>
          <w:p w14:paraId="2BEEC1AE" w14:textId="0186562F" w:rsidR="005D1914" w:rsidRPr="005D1914" w:rsidRDefault="005D1914" w:rsidP="005D1914">
            <w:pPr>
              <w:spacing w:after="0" w:line="240" w:lineRule="auto"/>
              <w:rPr>
                <w:rFonts w:ascii="Times New Roman" w:eastAsia="Times New Roman" w:hAnsi="Times New Roman"/>
                <w:color w:val="000000"/>
                <w:sz w:val="16"/>
                <w:szCs w:val="16"/>
                <w:lang w:eastAsia="pt-BR"/>
              </w:rPr>
            </w:pPr>
            <w:r w:rsidRPr="005D1914">
              <w:rPr>
                <w:rFonts w:ascii="Times New Roman" w:eastAsia="Times New Roman" w:hAnsi="Times New Roman"/>
                <w:bCs/>
                <w:sz w:val="16"/>
                <w:szCs w:val="16"/>
              </w:rPr>
              <w:t>Reconhecido pela Portaria 1341/2017 – Publicada no D.O.U em 15/12/2017</w:t>
            </w:r>
          </w:p>
        </w:tc>
        <w:tc>
          <w:tcPr>
            <w:tcW w:w="538" w:type="pct"/>
            <w:shd w:val="clear" w:color="auto" w:fill="auto"/>
            <w:noWrap/>
          </w:tcPr>
          <w:p w14:paraId="0188E8DC" w14:textId="19A4EBB2" w:rsidR="005D1914" w:rsidRPr="005D1914" w:rsidRDefault="005D1914" w:rsidP="005D1914">
            <w:pPr>
              <w:spacing w:after="0" w:line="240" w:lineRule="auto"/>
              <w:jc w:val="center"/>
              <w:rPr>
                <w:rFonts w:ascii="Times New Roman" w:eastAsia="Times New Roman" w:hAnsi="Times New Roman"/>
                <w:color w:val="000000"/>
                <w:sz w:val="16"/>
                <w:szCs w:val="16"/>
                <w:lang w:eastAsia="pt-BR"/>
              </w:rPr>
            </w:pPr>
            <w:r w:rsidRPr="005D1914">
              <w:rPr>
                <w:rFonts w:ascii="Times New Roman" w:eastAsia="Times New Roman" w:hAnsi="Times New Roman"/>
                <w:bCs/>
                <w:sz w:val="16"/>
                <w:szCs w:val="16"/>
              </w:rPr>
              <w:t>10 semestres</w:t>
            </w:r>
          </w:p>
        </w:tc>
        <w:tc>
          <w:tcPr>
            <w:tcW w:w="538" w:type="pct"/>
          </w:tcPr>
          <w:p w14:paraId="7C59FFAF" w14:textId="59785DBC" w:rsidR="005D1914" w:rsidRPr="005D1914" w:rsidRDefault="005D1914" w:rsidP="005D1914">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bCs/>
                <w:sz w:val="16"/>
                <w:szCs w:val="16"/>
              </w:rPr>
              <w:t>Presencial</w:t>
            </w:r>
            <w:r w:rsidRPr="005D1914">
              <w:rPr>
                <w:rFonts w:ascii="Times New Roman" w:eastAsia="Times New Roman" w:hAnsi="Times New Roman"/>
                <w:b/>
                <w:sz w:val="16"/>
                <w:szCs w:val="16"/>
              </w:rPr>
              <w:t xml:space="preserve"> </w:t>
            </w:r>
          </w:p>
        </w:tc>
        <w:tc>
          <w:tcPr>
            <w:tcW w:w="462" w:type="pct"/>
            <w:shd w:val="clear" w:color="auto" w:fill="auto"/>
            <w:noWrap/>
            <w:vAlign w:val="center"/>
          </w:tcPr>
          <w:p w14:paraId="23B2CC85" w14:textId="79B0D3C7" w:rsidR="005D1914" w:rsidRPr="004D0329" w:rsidRDefault="005D1914" w:rsidP="005D1914">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30</w:t>
            </w:r>
          </w:p>
        </w:tc>
        <w:tc>
          <w:tcPr>
            <w:tcW w:w="461" w:type="pct"/>
            <w:shd w:val="clear" w:color="auto" w:fill="auto"/>
            <w:noWrap/>
            <w:vAlign w:val="center"/>
          </w:tcPr>
          <w:p w14:paraId="1D5CD792" w14:textId="0FB97B5F" w:rsidR="005D1914" w:rsidRPr="004D0329" w:rsidRDefault="005D1914" w:rsidP="005D1914">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30</w:t>
            </w:r>
          </w:p>
        </w:tc>
        <w:tc>
          <w:tcPr>
            <w:tcW w:w="462" w:type="pct"/>
          </w:tcPr>
          <w:p w14:paraId="0DC6B9EF" w14:textId="77777777" w:rsidR="005D1914" w:rsidRPr="004D0329" w:rsidRDefault="005D1914" w:rsidP="005D1914">
            <w:pPr>
              <w:spacing w:after="0" w:line="240" w:lineRule="auto"/>
              <w:jc w:val="center"/>
              <w:rPr>
                <w:rFonts w:ascii="Times New Roman" w:eastAsia="Times New Roman" w:hAnsi="Times New Roman"/>
                <w:color w:val="000000"/>
                <w:sz w:val="16"/>
                <w:szCs w:val="16"/>
                <w:lang w:eastAsia="pt-BR"/>
              </w:rPr>
            </w:pPr>
          </w:p>
        </w:tc>
        <w:tc>
          <w:tcPr>
            <w:tcW w:w="461" w:type="pct"/>
          </w:tcPr>
          <w:p w14:paraId="1BD7BAA7" w14:textId="77777777" w:rsidR="005D1914" w:rsidRPr="004D0329" w:rsidRDefault="005D1914" w:rsidP="005D1914">
            <w:pPr>
              <w:spacing w:after="0" w:line="240" w:lineRule="auto"/>
              <w:jc w:val="center"/>
              <w:rPr>
                <w:rFonts w:ascii="Times New Roman" w:eastAsia="Times New Roman" w:hAnsi="Times New Roman"/>
                <w:color w:val="000000"/>
                <w:sz w:val="16"/>
                <w:szCs w:val="16"/>
                <w:lang w:eastAsia="pt-BR"/>
              </w:rPr>
            </w:pPr>
          </w:p>
        </w:tc>
      </w:tr>
      <w:tr w:rsidR="005D1914" w:rsidRPr="004D0329" w14:paraId="5DE1C33B" w14:textId="77777777" w:rsidTr="00A3538A">
        <w:trPr>
          <w:trHeight w:val="333"/>
        </w:trPr>
        <w:tc>
          <w:tcPr>
            <w:tcW w:w="1077" w:type="pct"/>
            <w:shd w:val="clear" w:color="auto" w:fill="auto"/>
            <w:noWrap/>
            <w:vAlign w:val="center"/>
          </w:tcPr>
          <w:p w14:paraId="080EC235"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1001" w:type="pct"/>
            <w:shd w:val="clear" w:color="auto" w:fill="auto"/>
            <w:noWrap/>
            <w:vAlign w:val="center"/>
          </w:tcPr>
          <w:p w14:paraId="393D1F7B"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78ED7C4F"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49C6DF9B"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6D7D0F5A"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71C2EBEC"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27C43" w:rsidRPr="004D0329" w14:paraId="1FDC956E" w14:textId="77777777" w:rsidTr="00A3538A">
        <w:trPr>
          <w:trHeight w:val="333"/>
        </w:trPr>
        <w:tc>
          <w:tcPr>
            <w:tcW w:w="1077" w:type="pct"/>
            <w:shd w:val="clear" w:color="auto" w:fill="auto"/>
            <w:noWrap/>
            <w:vAlign w:val="center"/>
          </w:tcPr>
          <w:p w14:paraId="6E24CF69" w14:textId="29EF01EA" w:rsidR="00527C43" w:rsidRDefault="00527C43"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01" w:type="pct"/>
            <w:shd w:val="clear" w:color="auto" w:fill="auto"/>
            <w:noWrap/>
            <w:vAlign w:val="center"/>
          </w:tcPr>
          <w:p w14:paraId="1535E469" w14:textId="7BC93B9A" w:rsidR="00527C43" w:rsidRDefault="00527C43"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17/201</w:t>
            </w:r>
            <w:r w:rsidR="00982CD7">
              <w:rPr>
                <w:rFonts w:ascii="Times New Roman" w:eastAsia="Times New Roman" w:hAnsi="Times New Roman"/>
                <w:color w:val="000000"/>
                <w:sz w:val="16"/>
                <w:szCs w:val="16"/>
                <w:lang w:eastAsia="pt-BR"/>
              </w:rPr>
              <w:t>7</w:t>
            </w:r>
          </w:p>
        </w:tc>
        <w:tc>
          <w:tcPr>
            <w:tcW w:w="538" w:type="pct"/>
            <w:shd w:val="clear" w:color="auto" w:fill="auto"/>
            <w:noWrap/>
            <w:vAlign w:val="center"/>
          </w:tcPr>
          <w:p w14:paraId="4F884DF6" w14:textId="48193F1A" w:rsidR="00527C43" w:rsidRDefault="00527C43"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3B23AA96" w14:textId="21D77246" w:rsidR="00527C43" w:rsidRDefault="00527C43"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62541CA0" w14:textId="5E9D33D8" w:rsidR="00527C43" w:rsidRPr="00210732" w:rsidRDefault="00527C43"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3" w:type="pct"/>
            <w:gridSpan w:val="2"/>
          </w:tcPr>
          <w:p w14:paraId="4FDB01B0" w14:textId="4FDAD32A" w:rsidR="00527C43" w:rsidRPr="00C62106" w:rsidRDefault="00527C43"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r w:rsidR="005D1914" w:rsidRPr="004D0329" w14:paraId="38D4B1FB" w14:textId="77777777" w:rsidTr="00A3538A">
        <w:trPr>
          <w:trHeight w:val="333"/>
        </w:trPr>
        <w:tc>
          <w:tcPr>
            <w:tcW w:w="1077" w:type="pct"/>
            <w:shd w:val="clear" w:color="auto" w:fill="auto"/>
            <w:noWrap/>
            <w:vAlign w:val="center"/>
          </w:tcPr>
          <w:p w14:paraId="79682B4D"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1001" w:type="pct"/>
            <w:shd w:val="clear" w:color="auto" w:fill="auto"/>
            <w:noWrap/>
            <w:vAlign w:val="center"/>
          </w:tcPr>
          <w:p w14:paraId="2C521399"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63C69A57"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551BD991"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287660FA"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60730D5E"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56612BEE" w14:textId="77777777" w:rsidTr="00A3538A">
        <w:trPr>
          <w:trHeight w:val="333"/>
        </w:trPr>
        <w:tc>
          <w:tcPr>
            <w:tcW w:w="1077" w:type="pct"/>
            <w:shd w:val="clear" w:color="auto" w:fill="auto"/>
            <w:noWrap/>
            <w:vAlign w:val="center"/>
          </w:tcPr>
          <w:p w14:paraId="52BCB410"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1001" w:type="pct"/>
            <w:shd w:val="clear" w:color="auto" w:fill="auto"/>
            <w:noWrap/>
            <w:vAlign w:val="center"/>
          </w:tcPr>
          <w:p w14:paraId="2C54A766"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46A6C8E0"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07750488"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2F3B9000"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B102B7D"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2F4155C2" w14:textId="77777777" w:rsidTr="00A3538A">
        <w:trPr>
          <w:trHeight w:val="333"/>
        </w:trPr>
        <w:tc>
          <w:tcPr>
            <w:tcW w:w="1077" w:type="pct"/>
            <w:shd w:val="clear" w:color="auto" w:fill="auto"/>
            <w:noWrap/>
            <w:vAlign w:val="center"/>
          </w:tcPr>
          <w:p w14:paraId="269EDD66"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1001" w:type="pct"/>
            <w:shd w:val="clear" w:color="auto" w:fill="auto"/>
            <w:noWrap/>
            <w:vAlign w:val="center"/>
          </w:tcPr>
          <w:p w14:paraId="37A05FFB"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1E8EF66E"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6D90900F"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5DF36ED5"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5EEFC40F"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129EADBB" w14:textId="77777777" w:rsidTr="00A3538A">
        <w:trPr>
          <w:trHeight w:val="333"/>
        </w:trPr>
        <w:tc>
          <w:tcPr>
            <w:tcW w:w="1077" w:type="pct"/>
            <w:shd w:val="clear" w:color="auto" w:fill="auto"/>
            <w:noWrap/>
            <w:vAlign w:val="center"/>
          </w:tcPr>
          <w:p w14:paraId="7883B2F0"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1001" w:type="pct"/>
            <w:shd w:val="clear" w:color="auto" w:fill="auto"/>
            <w:noWrap/>
            <w:vAlign w:val="center"/>
          </w:tcPr>
          <w:p w14:paraId="6F749B9E"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6782F51B"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2601FEA0"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35921698"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40799039"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6B5B67A0" w14:textId="77777777" w:rsidTr="00A3538A">
        <w:trPr>
          <w:trHeight w:val="333"/>
        </w:trPr>
        <w:tc>
          <w:tcPr>
            <w:tcW w:w="1077" w:type="pct"/>
            <w:shd w:val="clear" w:color="auto" w:fill="auto"/>
            <w:noWrap/>
            <w:vAlign w:val="center"/>
          </w:tcPr>
          <w:p w14:paraId="6C7B9C4C"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1001" w:type="pct"/>
            <w:shd w:val="clear" w:color="auto" w:fill="auto"/>
            <w:noWrap/>
            <w:vAlign w:val="center"/>
          </w:tcPr>
          <w:p w14:paraId="5D2806BE"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6397A008"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4AE33A28"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A3AF5EA"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2F8BC45"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4B65B42A" w14:textId="77777777" w:rsidTr="00A3538A">
        <w:trPr>
          <w:trHeight w:val="333"/>
        </w:trPr>
        <w:tc>
          <w:tcPr>
            <w:tcW w:w="1077" w:type="pct"/>
            <w:shd w:val="clear" w:color="auto" w:fill="auto"/>
            <w:noWrap/>
            <w:vAlign w:val="center"/>
          </w:tcPr>
          <w:p w14:paraId="2CA346AF"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1001" w:type="pct"/>
            <w:shd w:val="clear" w:color="auto" w:fill="auto"/>
            <w:noWrap/>
            <w:vAlign w:val="center"/>
          </w:tcPr>
          <w:p w14:paraId="0EDB6E3C"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1320B24A"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68648717"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739F5EC2"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44033DC6"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64655AEC" w14:textId="77777777" w:rsidTr="00A3538A">
        <w:trPr>
          <w:trHeight w:val="333"/>
        </w:trPr>
        <w:tc>
          <w:tcPr>
            <w:tcW w:w="1077" w:type="pct"/>
            <w:shd w:val="clear" w:color="auto" w:fill="auto"/>
            <w:noWrap/>
            <w:vAlign w:val="center"/>
          </w:tcPr>
          <w:p w14:paraId="17BD83EE"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1001" w:type="pct"/>
            <w:shd w:val="clear" w:color="auto" w:fill="auto"/>
            <w:noWrap/>
            <w:vAlign w:val="center"/>
          </w:tcPr>
          <w:p w14:paraId="5C7AFEAD"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75891C0B"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2805D319"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2803EBA"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0CF3147B"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0BA3BF89" w14:textId="77777777" w:rsidTr="00A3538A">
        <w:trPr>
          <w:trHeight w:val="333"/>
        </w:trPr>
        <w:tc>
          <w:tcPr>
            <w:tcW w:w="1077" w:type="pct"/>
            <w:shd w:val="clear" w:color="auto" w:fill="auto"/>
            <w:noWrap/>
            <w:vAlign w:val="center"/>
          </w:tcPr>
          <w:p w14:paraId="77B86FC5"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1001" w:type="pct"/>
            <w:shd w:val="clear" w:color="auto" w:fill="auto"/>
            <w:noWrap/>
            <w:vAlign w:val="center"/>
          </w:tcPr>
          <w:p w14:paraId="79A4D864"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440E7009"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78ECDEE9"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32308216"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09FB6022"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5D1914" w:rsidRPr="004D0329" w14:paraId="703B1806" w14:textId="77777777" w:rsidTr="00A3538A">
        <w:trPr>
          <w:trHeight w:val="333"/>
        </w:trPr>
        <w:tc>
          <w:tcPr>
            <w:tcW w:w="1077" w:type="pct"/>
            <w:shd w:val="clear" w:color="auto" w:fill="auto"/>
            <w:noWrap/>
            <w:vAlign w:val="center"/>
          </w:tcPr>
          <w:p w14:paraId="4FB9A0F3" w14:textId="77777777" w:rsidR="005D1914" w:rsidRPr="004D0329" w:rsidRDefault="005D1914" w:rsidP="00A3538A">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Comercial</w:t>
            </w:r>
          </w:p>
        </w:tc>
        <w:tc>
          <w:tcPr>
            <w:tcW w:w="1001" w:type="pct"/>
            <w:shd w:val="clear" w:color="auto" w:fill="auto"/>
            <w:noWrap/>
            <w:vAlign w:val="center"/>
          </w:tcPr>
          <w:p w14:paraId="1F606F22" w14:textId="77777777" w:rsidR="005D1914" w:rsidRPr="004D0329" w:rsidRDefault="005D1914" w:rsidP="00A3538A">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5194318F" w14:textId="77777777" w:rsidR="005D1914" w:rsidRPr="004D0329" w:rsidRDefault="005D1914" w:rsidP="00A3538A">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3D3E1C5B"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vAlign w:val="center"/>
          </w:tcPr>
          <w:p w14:paraId="12D2ADFF"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3" w:type="pct"/>
            <w:gridSpan w:val="2"/>
          </w:tcPr>
          <w:p w14:paraId="3769C86F" w14:textId="77777777" w:rsidR="005D1914" w:rsidRPr="004D0329" w:rsidRDefault="005D1914" w:rsidP="00A3538A">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bl>
    <w:p w14:paraId="7AE4C71A" w14:textId="77777777" w:rsidR="002F3502" w:rsidRPr="005D1914" w:rsidRDefault="002F3502" w:rsidP="005D1914">
      <w:pPr>
        <w:pBdr>
          <w:top w:val="nil"/>
          <w:left w:val="nil"/>
          <w:bottom w:val="nil"/>
          <w:right w:val="nil"/>
          <w:between w:val="nil"/>
        </w:pBdr>
        <w:spacing w:after="0"/>
        <w:jc w:val="both"/>
        <w:rPr>
          <w:rFonts w:ascii="Times New Roman" w:eastAsia="Times New Roman" w:hAnsi="Times New Roman"/>
          <w:b/>
          <w:sz w:val="20"/>
          <w:szCs w:val="20"/>
        </w:rPr>
      </w:pPr>
    </w:p>
    <w:p w14:paraId="5F3E16F9" w14:textId="77777777" w:rsidR="005D1914" w:rsidRPr="005D1914" w:rsidRDefault="005D1914" w:rsidP="005D1914">
      <w:pPr>
        <w:pStyle w:val="SemEspaamento"/>
        <w:numPr>
          <w:ilvl w:val="1"/>
          <w:numId w:val="10"/>
        </w:numPr>
        <w:spacing w:line="276" w:lineRule="auto"/>
        <w:jc w:val="both"/>
        <w:rPr>
          <w:rFonts w:ascii="Times New Roman" w:hAnsi="Times New Roman"/>
          <w:b/>
          <w:sz w:val="20"/>
          <w:szCs w:val="20"/>
        </w:rPr>
      </w:pPr>
      <w:r w:rsidRPr="005D1914">
        <w:rPr>
          <w:rFonts w:ascii="Times New Roman" w:hAnsi="Times New Roman"/>
          <w:b/>
          <w:sz w:val="20"/>
          <w:szCs w:val="20"/>
        </w:rPr>
        <w:t>DA MODALIDADE DOS CURSOS</w:t>
      </w:r>
    </w:p>
    <w:p w14:paraId="6C043DB9" w14:textId="76369946" w:rsidR="005D1914" w:rsidRPr="005D1914" w:rsidRDefault="005D1914" w:rsidP="005D1914">
      <w:pPr>
        <w:pStyle w:val="SemEspaamento"/>
        <w:spacing w:line="276" w:lineRule="auto"/>
        <w:ind w:left="360"/>
        <w:jc w:val="both"/>
        <w:rPr>
          <w:rFonts w:ascii="Times New Roman" w:hAnsi="Times New Roman"/>
          <w:sz w:val="20"/>
          <w:szCs w:val="20"/>
        </w:rPr>
      </w:pPr>
      <w:r w:rsidRPr="005D1914">
        <w:rPr>
          <w:rFonts w:ascii="Times New Roman" w:hAnsi="Times New Roman"/>
          <w:sz w:val="20"/>
          <w:szCs w:val="20"/>
        </w:rPr>
        <w:t>Os cursos em oferta na modalidade de Educação a Distância, serão ministrados pelo Polo de Apoio Presencial</w:t>
      </w:r>
      <w:r>
        <w:rPr>
          <w:rFonts w:ascii="Times New Roman" w:hAnsi="Times New Roman"/>
          <w:sz w:val="20"/>
          <w:szCs w:val="20"/>
        </w:rPr>
        <w:t xml:space="preserve"> CNEC Ilha do Governador</w:t>
      </w:r>
      <w:r w:rsidRPr="005D1914">
        <w:rPr>
          <w:rFonts w:ascii="Times New Roman" w:hAnsi="Times New Roman"/>
          <w:sz w:val="20"/>
          <w:szCs w:val="20"/>
        </w:rPr>
        <w:t xml:space="preserve"> credenciado no Centro Universitário </w:t>
      </w:r>
      <w:proofErr w:type="spellStart"/>
      <w:r w:rsidRPr="005D1914">
        <w:rPr>
          <w:rFonts w:ascii="Times New Roman" w:hAnsi="Times New Roman"/>
          <w:sz w:val="20"/>
          <w:szCs w:val="20"/>
        </w:rPr>
        <w:t>Cenecista</w:t>
      </w:r>
      <w:proofErr w:type="spellEnd"/>
      <w:r w:rsidRPr="005D1914">
        <w:rPr>
          <w:rFonts w:ascii="Times New Roman" w:hAnsi="Times New Roman"/>
          <w:sz w:val="20"/>
          <w:szCs w:val="20"/>
        </w:rPr>
        <w:t xml:space="preserve"> de Osório – UNICNEC, pela Portaria MEC nº 323 de 15/04/2013 publicado no DOU 17/04/2013.</w:t>
      </w:r>
    </w:p>
    <w:p w14:paraId="2C7C4A45" w14:textId="77777777" w:rsidR="005D1914" w:rsidRPr="0089765C" w:rsidRDefault="005D1914" w:rsidP="005D1914">
      <w:pPr>
        <w:pBdr>
          <w:top w:val="nil"/>
          <w:left w:val="nil"/>
          <w:bottom w:val="nil"/>
          <w:right w:val="nil"/>
          <w:between w:val="nil"/>
        </w:pBdr>
        <w:spacing w:after="0"/>
        <w:jc w:val="both"/>
        <w:rPr>
          <w:rFonts w:ascii="Times New Roman" w:eastAsia="Times New Roman" w:hAnsi="Times New Roman"/>
          <w:b/>
          <w:sz w:val="20"/>
          <w:szCs w:val="20"/>
        </w:rPr>
      </w:pPr>
    </w:p>
    <w:p w14:paraId="35B71FA4" w14:textId="6556BC55" w:rsidR="002F3502" w:rsidRPr="005D1914" w:rsidRDefault="002F3502" w:rsidP="005D1914">
      <w:pPr>
        <w:pStyle w:val="PargrafodaLista"/>
        <w:numPr>
          <w:ilvl w:val="0"/>
          <w:numId w:val="1"/>
        </w:numPr>
        <w:pBdr>
          <w:top w:val="nil"/>
          <w:left w:val="nil"/>
          <w:bottom w:val="nil"/>
          <w:right w:val="nil"/>
          <w:between w:val="nil"/>
        </w:pBdr>
        <w:spacing w:after="0"/>
        <w:ind w:left="142" w:hanging="142"/>
        <w:jc w:val="both"/>
        <w:rPr>
          <w:rFonts w:ascii="Times New Roman" w:eastAsia="Times New Roman" w:hAnsi="Times New Roman"/>
          <w:b/>
          <w:sz w:val="20"/>
          <w:szCs w:val="20"/>
        </w:rPr>
      </w:pPr>
      <w:r w:rsidRPr="005D1914">
        <w:rPr>
          <w:rFonts w:ascii="Times New Roman" w:eastAsia="Times New Roman" w:hAnsi="Times New Roman"/>
          <w:b/>
          <w:sz w:val="20"/>
          <w:szCs w:val="20"/>
        </w:rPr>
        <w:t>DAS FORMAS DE INGRESSO</w:t>
      </w:r>
    </w:p>
    <w:p w14:paraId="4D45AADF" w14:textId="77777777" w:rsidR="002F3502" w:rsidRPr="0089765C" w:rsidRDefault="002F3502" w:rsidP="002F3502">
      <w:p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p>
    <w:p w14:paraId="04B9141E" w14:textId="77777777" w:rsidR="002F3502" w:rsidRPr="0089765C" w:rsidRDefault="002F3502" w:rsidP="002F3502">
      <w:p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O processo seletivo contempla as seguintes formas de ingresso:</w:t>
      </w:r>
    </w:p>
    <w:p w14:paraId="4B4573FA" w14:textId="77777777" w:rsidR="002F3502" w:rsidRPr="0089765C" w:rsidRDefault="002F3502" w:rsidP="002F3502">
      <w:pPr>
        <w:numPr>
          <w:ilvl w:val="0"/>
          <w:numId w:val="8"/>
        </w:num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VESTIBULAR </w:t>
      </w:r>
      <w:r w:rsidRPr="0089765C">
        <w:rPr>
          <w:rFonts w:ascii="Times New Roman" w:eastAsia="Times New Roman" w:hAnsi="Times New Roman"/>
          <w:i/>
          <w:sz w:val="20"/>
          <w:szCs w:val="20"/>
        </w:rPr>
        <w:t>ONLINE</w:t>
      </w:r>
      <w:r w:rsidRPr="0089765C">
        <w:rPr>
          <w:rFonts w:ascii="Times New Roman" w:eastAsia="Times New Roman" w:hAnsi="Times New Roman"/>
          <w:sz w:val="20"/>
          <w:szCs w:val="20"/>
        </w:rPr>
        <w:t xml:space="preserve">, que consiste no processo seletivo simplificado, por meio do qual o (a) o candidato se submete a uma avaliação </w:t>
      </w:r>
      <w:r w:rsidRPr="0089765C">
        <w:rPr>
          <w:rFonts w:ascii="Times New Roman" w:eastAsia="Times New Roman" w:hAnsi="Times New Roman"/>
          <w:i/>
          <w:sz w:val="20"/>
          <w:szCs w:val="20"/>
        </w:rPr>
        <w:t>online</w:t>
      </w:r>
      <w:r w:rsidRPr="0089765C">
        <w:rPr>
          <w:rFonts w:ascii="Times New Roman" w:eastAsia="Times New Roman" w:hAnsi="Times New Roman"/>
          <w:sz w:val="20"/>
          <w:szCs w:val="20"/>
        </w:rPr>
        <w:t xml:space="preserve"> de conhecimento das áreas de Língua Portuguesa e Matemática.</w:t>
      </w:r>
    </w:p>
    <w:p w14:paraId="427F16AF" w14:textId="77777777" w:rsidR="002F3502" w:rsidRPr="0089765C" w:rsidRDefault="002F3502" w:rsidP="002F3502">
      <w:pPr>
        <w:numPr>
          <w:ilvl w:val="0"/>
          <w:numId w:val="8"/>
        </w:num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AVALIAÇÃO PELO ENEM, que considera e utiliza a nota obtida pelo (a) candidato (a) no Exame Nacional do Ensino Médio, nas edições a partir do ano de 2010, nos termos da legislação vigente;</w:t>
      </w:r>
    </w:p>
    <w:p w14:paraId="209621C0" w14:textId="77777777" w:rsidR="002F3502" w:rsidRPr="0089765C" w:rsidRDefault="002F3502" w:rsidP="002F3502">
      <w:pPr>
        <w:numPr>
          <w:ilvl w:val="0"/>
          <w:numId w:val="8"/>
        </w:num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TRANSFERÊNCIA EXTERNA, que consiste no processo seletivo por meio do qual se processa o ingresso de estudante que esteja com matrícula ativa em outra Instituição de Ensino Superior, regularmente credenciada em cursos autorizados/reconhecidos, nos termos da legislação vigente;</w:t>
      </w:r>
    </w:p>
    <w:p w14:paraId="3A9984FD" w14:textId="77777777" w:rsidR="002F3502" w:rsidRPr="0089765C" w:rsidRDefault="002F3502" w:rsidP="002F3502">
      <w:pPr>
        <w:numPr>
          <w:ilvl w:val="0"/>
          <w:numId w:val="8"/>
        </w:num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lastRenderedPageBreak/>
        <w:t xml:space="preserve">REINGRESSO / READMISSÃO, que consiste no processo de reabertura de matrícula de aluno (a) com processo regular de matrícula trancada, ou que tenha desistido do curso ou cancelado matrícula, </w:t>
      </w:r>
      <w:proofErr w:type="gramStart"/>
      <w:r w:rsidRPr="0089765C">
        <w:rPr>
          <w:rFonts w:ascii="Times New Roman" w:eastAsia="Times New Roman" w:hAnsi="Times New Roman"/>
          <w:sz w:val="20"/>
          <w:szCs w:val="20"/>
        </w:rPr>
        <w:t>ou ,</w:t>
      </w:r>
      <w:proofErr w:type="gramEnd"/>
      <w:r w:rsidRPr="0089765C">
        <w:rPr>
          <w:rFonts w:ascii="Times New Roman" w:eastAsia="Times New Roman" w:hAnsi="Times New Roman"/>
          <w:sz w:val="20"/>
          <w:szCs w:val="20"/>
        </w:rPr>
        <w:t xml:space="preserve"> nos termos dos regulamentos do (a)FACULDADE CNEC ILHA DO GOVERNADOR; </w:t>
      </w:r>
    </w:p>
    <w:p w14:paraId="2E8FA744" w14:textId="77777777" w:rsidR="002F3502" w:rsidRPr="0089765C" w:rsidRDefault="002F3502" w:rsidP="002F3502">
      <w:pPr>
        <w:numPr>
          <w:ilvl w:val="0"/>
          <w:numId w:val="8"/>
        </w:numPr>
        <w:pBdr>
          <w:top w:val="nil"/>
          <w:left w:val="nil"/>
          <w:bottom w:val="nil"/>
          <w:right w:val="nil"/>
          <w:between w:val="nil"/>
        </w:pBdr>
        <w:tabs>
          <w:tab w:val="left" w:pos="709"/>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5810AED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b/>
          <w:sz w:val="20"/>
          <w:szCs w:val="20"/>
        </w:rPr>
      </w:pPr>
    </w:p>
    <w:p w14:paraId="131192AE"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DO PRAZO DE VALIDADE DO PROCESSO SELETIVO</w:t>
      </w:r>
    </w:p>
    <w:p w14:paraId="2434E5B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C5E7D45" w14:textId="20A0F701"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O Processo Seletivo 202</w:t>
      </w:r>
      <w:r w:rsidR="00C15469">
        <w:rPr>
          <w:rFonts w:ascii="Times New Roman" w:eastAsia="Times New Roman" w:hAnsi="Times New Roman"/>
          <w:sz w:val="20"/>
          <w:szCs w:val="20"/>
        </w:rPr>
        <w:t>1</w:t>
      </w:r>
      <w:r w:rsidRPr="0089765C">
        <w:rPr>
          <w:rFonts w:ascii="Times New Roman" w:eastAsia="Times New Roman" w:hAnsi="Times New Roman"/>
          <w:sz w:val="20"/>
          <w:szCs w:val="20"/>
        </w:rPr>
        <w:t>-</w:t>
      </w:r>
      <w:r w:rsidR="000F3BB5">
        <w:rPr>
          <w:rFonts w:ascii="Times New Roman" w:eastAsia="Times New Roman" w:hAnsi="Times New Roman"/>
          <w:sz w:val="20"/>
          <w:szCs w:val="20"/>
        </w:rPr>
        <w:t>2</w:t>
      </w:r>
      <w:r w:rsidRPr="0089765C">
        <w:rPr>
          <w:rFonts w:ascii="Times New Roman" w:eastAsia="Times New Roman" w:hAnsi="Times New Roman"/>
          <w:sz w:val="20"/>
          <w:szCs w:val="20"/>
        </w:rPr>
        <w:t xml:space="preserve"> será válido para matrículas no </w:t>
      </w:r>
      <w:r w:rsidR="000F3BB5">
        <w:rPr>
          <w:rFonts w:ascii="Times New Roman" w:eastAsia="Times New Roman" w:hAnsi="Times New Roman"/>
          <w:sz w:val="20"/>
          <w:szCs w:val="20"/>
        </w:rPr>
        <w:t>2</w:t>
      </w:r>
      <w:r w:rsidRPr="0089765C">
        <w:rPr>
          <w:rFonts w:ascii="Times New Roman" w:eastAsia="Times New Roman" w:hAnsi="Times New Roman"/>
          <w:sz w:val="20"/>
          <w:szCs w:val="20"/>
        </w:rPr>
        <w:t>º semestre letivo do ano de 202</w:t>
      </w:r>
      <w:r w:rsidR="00C15469">
        <w:rPr>
          <w:rFonts w:ascii="Times New Roman" w:eastAsia="Times New Roman" w:hAnsi="Times New Roman"/>
          <w:sz w:val="20"/>
          <w:szCs w:val="20"/>
        </w:rPr>
        <w:t>1</w:t>
      </w:r>
      <w:r w:rsidRPr="0089765C">
        <w:rPr>
          <w:rFonts w:ascii="Times New Roman" w:eastAsia="Times New Roman" w:hAnsi="Times New Roman"/>
          <w:sz w:val="20"/>
          <w:szCs w:val="20"/>
        </w:rPr>
        <w:t>.</w:t>
      </w:r>
    </w:p>
    <w:p w14:paraId="6FF89256" w14:textId="77777777" w:rsidR="002F3502" w:rsidRPr="0089765C" w:rsidRDefault="002F3502" w:rsidP="002F3502">
      <w:pPr>
        <w:pBdr>
          <w:top w:val="nil"/>
          <w:left w:val="nil"/>
          <w:bottom w:val="nil"/>
          <w:right w:val="nil"/>
          <w:between w:val="nil"/>
        </w:pBdr>
        <w:spacing w:after="0"/>
        <w:ind w:firstLine="709"/>
        <w:jc w:val="both"/>
        <w:rPr>
          <w:rFonts w:ascii="Times New Roman" w:eastAsia="Times New Roman" w:hAnsi="Times New Roman"/>
          <w:b/>
          <w:sz w:val="20"/>
          <w:szCs w:val="20"/>
        </w:rPr>
      </w:pPr>
    </w:p>
    <w:p w14:paraId="2E12D804"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DAS INSCRIÇÕES</w:t>
      </w:r>
    </w:p>
    <w:p w14:paraId="23F5E52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2B64B88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4.1.  No ato da inscrição, ciente das disposições do item 2 deste Edital, o (a) candidato (a) indicará a forma de ingresso que deseja. </w:t>
      </w:r>
    </w:p>
    <w:p w14:paraId="5207BEB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0E2CBB71" w14:textId="17346B64"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4.2. As inscrições para o Processo Seletivo 202</w:t>
      </w:r>
      <w:r w:rsidR="00C15469">
        <w:rPr>
          <w:rFonts w:ascii="Times New Roman" w:eastAsia="Times New Roman" w:hAnsi="Times New Roman"/>
          <w:sz w:val="20"/>
          <w:szCs w:val="20"/>
        </w:rPr>
        <w:t>1</w:t>
      </w:r>
      <w:r w:rsidRPr="0089765C">
        <w:rPr>
          <w:rFonts w:ascii="Times New Roman" w:eastAsia="Times New Roman" w:hAnsi="Times New Roman"/>
          <w:sz w:val="20"/>
          <w:szCs w:val="20"/>
        </w:rPr>
        <w:t>-</w:t>
      </w:r>
      <w:r w:rsidR="000F3BB5">
        <w:rPr>
          <w:rFonts w:ascii="Times New Roman" w:eastAsia="Times New Roman" w:hAnsi="Times New Roman"/>
          <w:sz w:val="20"/>
          <w:szCs w:val="20"/>
        </w:rPr>
        <w:t>2</w:t>
      </w:r>
      <w:r w:rsidRPr="0089765C">
        <w:rPr>
          <w:rFonts w:ascii="Times New Roman" w:eastAsia="Times New Roman" w:hAnsi="Times New Roman"/>
          <w:sz w:val="20"/>
          <w:szCs w:val="20"/>
        </w:rPr>
        <w:t xml:space="preserve"> estarão abertas no </w:t>
      </w:r>
      <w:r w:rsidR="00C15469">
        <w:rPr>
          <w:rFonts w:ascii="Times New Roman" w:eastAsia="Times New Roman" w:hAnsi="Times New Roman"/>
          <w:sz w:val="20"/>
          <w:szCs w:val="20"/>
        </w:rPr>
        <w:t xml:space="preserve">período que compreende do </w:t>
      </w:r>
      <w:r w:rsidR="00C15469" w:rsidRPr="006627EE">
        <w:rPr>
          <w:rFonts w:ascii="Times New Roman" w:eastAsia="Times New Roman" w:hAnsi="Times New Roman"/>
          <w:sz w:val="20"/>
          <w:szCs w:val="20"/>
        </w:rPr>
        <w:t xml:space="preserve">dia </w:t>
      </w:r>
      <w:r w:rsidR="000F3BB5" w:rsidRPr="006627EE">
        <w:rPr>
          <w:rFonts w:ascii="Times New Roman" w:eastAsia="Times New Roman" w:hAnsi="Times New Roman"/>
          <w:sz w:val="20"/>
          <w:szCs w:val="20"/>
        </w:rPr>
        <w:t>03</w:t>
      </w:r>
      <w:r w:rsidRPr="006627EE">
        <w:rPr>
          <w:rFonts w:ascii="Times New Roman" w:eastAsia="Times New Roman" w:hAnsi="Times New Roman"/>
          <w:sz w:val="20"/>
          <w:szCs w:val="20"/>
        </w:rPr>
        <w:t xml:space="preserve"> de </w:t>
      </w:r>
      <w:r w:rsidR="000F3BB5" w:rsidRPr="006627EE">
        <w:rPr>
          <w:rFonts w:ascii="Times New Roman" w:eastAsia="Times New Roman" w:hAnsi="Times New Roman"/>
          <w:sz w:val="20"/>
          <w:szCs w:val="20"/>
        </w:rPr>
        <w:t>maio</w:t>
      </w:r>
      <w:r w:rsidR="00C15469" w:rsidRPr="006627EE">
        <w:rPr>
          <w:rFonts w:ascii="Times New Roman" w:eastAsia="Times New Roman" w:hAnsi="Times New Roman"/>
          <w:sz w:val="20"/>
          <w:szCs w:val="20"/>
        </w:rPr>
        <w:t xml:space="preserve"> </w:t>
      </w:r>
      <w:r w:rsidR="000F3BB5" w:rsidRPr="006627EE">
        <w:rPr>
          <w:rFonts w:ascii="Times New Roman" w:eastAsia="Times New Roman" w:hAnsi="Times New Roman"/>
          <w:sz w:val="20"/>
          <w:szCs w:val="20"/>
        </w:rPr>
        <w:t>de 2021</w:t>
      </w:r>
      <w:r w:rsidRPr="006627EE">
        <w:rPr>
          <w:rFonts w:ascii="Times New Roman" w:eastAsia="Times New Roman" w:hAnsi="Times New Roman"/>
          <w:sz w:val="20"/>
          <w:szCs w:val="20"/>
        </w:rPr>
        <w:t xml:space="preserve"> a </w:t>
      </w:r>
      <w:r w:rsidR="000F3BB5" w:rsidRPr="006627EE">
        <w:rPr>
          <w:rFonts w:ascii="Times New Roman" w:eastAsia="Times New Roman" w:hAnsi="Times New Roman"/>
          <w:sz w:val="20"/>
          <w:szCs w:val="20"/>
        </w:rPr>
        <w:t>20</w:t>
      </w:r>
      <w:r w:rsidRPr="006627EE">
        <w:rPr>
          <w:rFonts w:ascii="Times New Roman" w:eastAsia="Times New Roman" w:hAnsi="Times New Roman"/>
          <w:sz w:val="20"/>
          <w:szCs w:val="20"/>
        </w:rPr>
        <w:t xml:space="preserve"> de </w:t>
      </w:r>
      <w:r w:rsidR="000F3BB5" w:rsidRPr="006627EE">
        <w:rPr>
          <w:rFonts w:ascii="Times New Roman" w:eastAsia="Times New Roman" w:hAnsi="Times New Roman"/>
          <w:sz w:val="20"/>
          <w:szCs w:val="20"/>
        </w:rPr>
        <w:t>agosto</w:t>
      </w:r>
      <w:r w:rsidRPr="006627EE">
        <w:rPr>
          <w:rFonts w:ascii="Times New Roman" w:eastAsia="Times New Roman" w:hAnsi="Times New Roman"/>
          <w:sz w:val="20"/>
          <w:szCs w:val="20"/>
        </w:rPr>
        <w:t xml:space="preserve"> de 202</w:t>
      </w:r>
      <w:r w:rsidR="00D2493E" w:rsidRPr="006627EE">
        <w:rPr>
          <w:rFonts w:ascii="Times New Roman" w:eastAsia="Times New Roman" w:hAnsi="Times New Roman"/>
          <w:sz w:val="20"/>
          <w:szCs w:val="20"/>
        </w:rPr>
        <w:t>1</w:t>
      </w:r>
      <w:r w:rsidRPr="006627EE">
        <w:rPr>
          <w:rFonts w:ascii="Times New Roman" w:eastAsia="Times New Roman" w:hAnsi="Times New Roman"/>
          <w:sz w:val="20"/>
          <w:szCs w:val="20"/>
        </w:rPr>
        <w:t>, até às 23h59, e poderão ser realizadas exclusivamente por meio eletrônico</w:t>
      </w:r>
      <w:r w:rsidRPr="0089765C">
        <w:rPr>
          <w:rFonts w:ascii="Times New Roman" w:eastAsia="Times New Roman" w:hAnsi="Times New Roman"/>
          <w:sz w:val="20"/>
          <w:szCs w:val="20"/>
        </w:rPr>
        <w:t xml:space="preserve"> no endereço </w:t>
      </w:r>
      <w:hyperlink r:id="rId8">
        <w:r w:rsidRPr="0089765C">
          <w:rPr>
            <w:rFonts w:ascii="Times New Roman" w:eastAsia="Times New Roman" w:hAnsi="Times New Roman"/>
            <w:sz w:val="20"/>
            <w:szCs w:val="20"/>
            <w:u w:val="single"/>
          </w:rPr>
          <w:t>https://processoseletivo.cnec.br/iniciar-inscricao</w:t>
        </w:r>
      </w:hyperlink>
      <w:r w:rsidRPr="0089765C">
        <w:rPr>
          <w:rFonts w:ascii="Times New Roman" w:eastAsia="Times New Roman" w:hAnsi="Times New Roman"/>
          <w:sz w:val="20"/>
          <w:szCs w:val="20"/>
        </w:rPr>
        <w:t xml:space="preserve">.  </w:t>
      </w:r>
    </w:p>
    <w:p w14:paraId="651F97AB" w14:textId="77777777" w:rsidR="002F3502" w:rsidRPr="0089765C" w:rsidRDefault="002F3502" w:rsidP="002F3502">
      <w:pPr>
        <w:pBdr>
          <w:top w:val="nil"/>
          <w:left w:val="nil"/>
          <w:bottom w:val="nil"/>
          <w:right w:val="nil"/>
          <w:between w:val="nil"/>
        </w:pBdr>
        <w:tabs>
          <w:tab w:val="left" w:pos="993"/>
          <w:tab w:val="left" w:pos="1134"/>
          <w:tab w:val="left" w:pos="1276"/>
        </w:tabs>
        <w:spacing w:after="0"/>
        <w:jc w:val="both"/>
        <w:rPr>
          <w:rFonts w:ascii="Times New Roman" w:eastAsia="Times New Roman" w:hAnsi="Times New Roman"/>
          <w:sz w:val="20"/>
          <w:szCs w:val="20"/>
        </w:rPr>
      </w:pPr>
    </w:p>
    <w:p w14:paraId="080A6F1D" w14:textId="77777777" w:rsidR="002F3502" w:rsidRDefault="002F3502" w:rsidP="002F3502">
      <w:pPr>
        <w:pBdr>
          <w:top w:val="nil"/>
          <w:left w:val="nil"/>
          <w:bottom w:val="nil"/>
          <w:right w:val="nil"/>
          <w:between w:val="nil"/>
        </w:pBdr>
        <w:tabs>
          <w:tab w:val="left" w:pos="993"/>
          <w:tab w:val="left" w:pos="1134"/>
          <w:tab w:val="left" w:pos="1276"/>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4.3 Excepcionalmente, enquanto perdurar a determinação de isolamento social para contenção da pandemia de COVID 19, o Candidato apresentará, por meio eletrônico (e-mail), a seguinte documentação, em cópia:</w:t>
      </w:r>
    </w:p>
    <w:p w14:paraId="135565E8" w14:textId="77777777" w:rsidR="002F3502" w:rsidRPr="0089765C" w:rsidRDefault="002F3502" w:rsidP="002F3502">
      <w:pPr>
        <w:pBdr>
          <w:top w:val="nil"/>
          <w:left w:val="nil"/>
          <w:bottom w:val="nil"/>
          <w:right w:val="nil"/>
          <w:between w:val="nil"/>
        </w:pBdr>
        <w:tabs>
          <w:tab w:val="left" w:pos="993"/>
          <w:tab w:val="left" w:pos="1134"/>
          <w:tab w:val="left" w:pos="1276"/>
        </w:tabs>
        <w:spacing w:after="0"/>
        <w:jc w:val="both"/>
        <w:rPr>
          <w:rFonts w:ascii="Times New Roman" w:eastAsia="Times New Roman" w:hAnsi="Times New Roman"/>
          <w:sz w:val="20"/>
          <w:szCs w:val="20"/>
        </w:rPr>
      </w:pPr>
    </w:p>
    <w:p w14:paraId="4E333BDD" w14:textId="77777777" w:rsidR="002F3502" w:rsidRPr="0089765C" w:rsidRDefault="002F3502" w:rsidP="002F3502">
      <w:pPr>
        <w:numPr>
          <w:ilvl w:val="0"/>
          <w:numId w:val="9"/>
        </w:numPr>
        <w:pBdr>
          <w:top w:val="nil"/>
          <w:left w:val="nil"/>
          <w:bottom w:val="nil"/>
          <w:right w:val="nil"/>
          <w:between w:val="nil"/>
        </w:pBdr>
        <w:tabs>
          <w:tab w:val="center" w:pos="4535"/>
        </w:tabs>
        <w:spacing w:after="0" w:line="240" w:lineRule="auto"/>
        <w:ind w:right="-2"/>
        <w:jc w:val="both"/>
        <w:rPr>
          <w:rFonts w:ascii="Times New Roman" w:eastAsia="Times New Roman" w:hAnsi="Times New Roman"/>
          <w:sz w:val="20"/>
          <w:szCs w:val="20"/>
        </w:rPr>
      </w:pPr>
      <w:r w:rsidRPr="0089765C">
        <w:rPr>
          <w:rFonts w:ascii="Times New Roman" w:eastAsia="Times New Roman" w:hAnsi="Times New Roman"/>
          <w:sz w:val="20"/>
          <w:szCs w:val="20"/>
        </w:rPr>
        <w:t>Cadastro de Pessoa Física – CPF;</w:t>
      </w:r>
    </w:p>
    <w:p w14:paraId="1E8C6B2C" w14:textId="77777777" w:rsidR="002F3502" w:rsidRPr="0089765C" w:rsidRDefault="002F3502" w:rsidP="002F3502">
      <w:pPr>
        <w:numPr>
          <w:ilvl w:val="0"/>
          <w:numId w:val="9"/>
        </w:numPr>
        <w:pBdr>
          <w:top w:val="nil"/>
          <w:left w:val="nil"/>
          <w:bottom w:val="nil"/>
          <w:right w:val="nil"/>
          <w:between w:val="nil"/>
        </w:pBdr>
        <w:tabs>
          <w:tab w:val="center" w:pos="4535"/>
        </w:tabs>
        <w:spacing w:after="0" w:line="240" w:lineRule="auto"/>
        <w:ind w:right="-2"/>
        <w:jc w:val="both"/>
        <w:rPr>
          <w:rFonts w:ascii="Times New Roman" w:eastAsia="Times New Roman" w:hAnsi="Times New Roman"/>
          <w:sz w:val="20"/>
          <w:szCs w:val="20"/>
        </w:rPr>
      </w:pPr>
      <w:r w:rsidRPr="0089765C">
        <w:rPr>
          <w:rFonts w:ascii="Times New Roman" w:eastAsia="Times New Roman" w:hAnsi="Times New Roman"/>
          <w:sz w:val="20"/>
          <w:szCs w:val="20"/>
        </w:rPr>
        <w:t>Declaração de Conclusão do Ensino Médio; e</w:t>
      </w:r>
      <w:r>
        <w:rPr>
          <w:rFonts w:ascii="Times New Roman" w:eastAsia="Times New Roman" w:hAnsi="Times New Roman"/>
          <w:sz w:val="20"/>
          <w:szCs w:val="20"/>
        </w:rPr>
        <w:t xml:space="preserve">/ ou Certificado de Conclusão do Ensino Médio </w:t>
      </w:r>
    </w:p>
    <w:p w14:paraId="0BF84151" w14:textId="77777777" w:rsidR="002F3502" w:rsidRPr="0089765C" w:rsidRDefault="002F3502" w:rsidP="002F3502">
      <w:pPr>
        <w:pBdr>
          <w:top w:val="nil"/>
          <w:left w:val="nil"/>
          <w:bottom w:val="nil"/>
          <w:right w:val="nil"/>
          <w:between w:val="nil"/>
        </w:pBdr>
        <w:tabs>
          <w:tab w:val="left" w:pos="993"/>
          <w:tab w:val="left" w:pos="1134"/>
          <w:tab w:val="left" w:pos="1276"/>
        </w:tabs>
        <w:spacing w:after="0"/>
        <w:jc w:val="both"/>
        <w:rPr>
          <w:rFonts w:ascii="Times New Roman" w:eastAsia="Times New Roman" w:hAnsi="Times New Roman"/>
          <w:sz w:val="20"/>
          <w:szCs w:val="20"/>
        </w:rPr>
      </w:pPr>
    </w:p>
    <w:p w14:paraId="4DEE7B18" w14:textId="77777777" w:rsidR="002F3502" w:rsidRPr="0089765C" w:rsidRDefault="002F3502" w:rsidP="002F3502">
      <w:pPr>
        <w:pBdr>
          <w:top w:val="nil"/>
          <w:left w:val="nil"/>
          <w:bottom w:val="nil"/>
          <w:right w:val="nil"/>
          <w:between w:val="nil"/>
        </w:pBdr>
        <w:tabs>
          <w:tab w:val="left" w:pos="709"/>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4.4 As inscrições nos processos seletivos serão gratuitas podendo, à critério do (a) FACULDADE CNEC ILHA DO GOVERNADOR, estabelecer campanha de doação de gêneros alimentícios, agasalhos, brinquedos, ou outros itens de primeira necessidade, que serão doados para instituições de caridade.</w:t>
      </w:r>
    </w:p>
    <w:p w14:paraId="50F52A2C"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p>
    <w:p w14:paraId="685FCDBF"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4.5 No ato da inscrição, o (a) candidato (a) indicará o curso em que pretende se matricular.</w:t>
      </w:r>
    </w:p>
    <w:p w14:paraId="3E650A94" w14:textId="77777777" w:rsidR="002F3502" w:rsidRPr="0089765C" w:rsidRDefault="002F3502" w:rsidP="002F3502">
      <w:pPr>
        <w:pBdr>
          <w:top w:val="nil"/>
          <w:left w:val="nil"/>
          <w:bottom w:val="nil"/>
          <w:right w:val="nil"/>
          <w:between w:val="nil"/>
        </w:pBdr>
        <w:tabs>
          <w:tab w:val="left" w:pos="0"/>
          <w:tab w:val="left" w:pos="993"/>
        </w:tabs>
        <w:spacing w:after="0"/>
        <w:ind w:left="709"/>
        <w:jc w:val="both"/>
        <w:rPr>
          <w:rFonts w:ascii="Times New Roman" w:eastAsia="Times New Roman" w:hAnsi="Times New Roman"/>
          <w:sz w:val="20"/>
          <w:szCs w:val="20"/>
        </w:rPr>
      </w:pPr>
    </w:p>
    <w:p w14:paraId="4553A2B6"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 xml:space="preserve"> DO VESTIBULAR </w:t>
      </w:r>
      <w:r w:rsidRPr="0089765C">
        <w:rPr>
          <w:rFonts w:ascii="Times New Roman" w:eastAsia="Times New Roman" w:hAnsi="Times New Roman"/>
          <w:b/>
          <w:i/>
          <w:sz w:val="20"/>
          <w:szCs w:val="20"/>
        </w:rPr>
        <w:t>ONLINE</w:t>
      </w:r>
    </w:p>
    <w:p w14:paraId="3495FCE1" w14:textId="77777777" w:rsidR="002F3502" w:rsidRPr="0089765C" w:rsidRDefault="002F3502" w:rsidP="002F3502">
      <w:pPr>
        <w:pBdr>
          <w:top w:val="nil"/>
          <w:left w:val="nil"/>
          <w:bottom w:val="nil"/>
          <w:right w:val="nil"/>
          <w:between w:val="nil"/>
        </w:pBdr>
        <w:tabs>
          <w:tab w:val="left" w:pos="142"/>
        </w:tabs>
        <w:spacing w:after="0"/>
        <w:jc w:val="both"/>
        <w:rPr>
          <w:rFonts w:ascii="Times New Roman" w:eastAsia="Times New Roman" w:hAnsi="Times New Roman"/>
          <w:sz w:val="20"/>
          <w:szCs w:val="20"/>
        </w:rPr>
      </w:pPr>
    </w:p>
    <w:p w14:paraId="791318A1" w14:textId="77777777" w:rsidR="002F3502" w:rsidRPr="0089765C" w:rsidRDefault="002F3502" w:rsidP="002F3502">
      <w:pPr>
        <w:pBdr>
          <w:top w:val="nil"/>
          <w:left w:val="nil"/>
          <w:bottom w:val="nil"/>
          <w:right w:val="nil"/>
          <w:between w:val="nil"/>
        </w:pBdr>
        <w:tabs>
          <w:tab w:val="left" w:pos="142"/>
        </w:tabs>
        <w:spacing w:after="0"/>
        <w:jc w:val="both"/>
        <w:rPr>
          <w:rFonts w:ascii="Times New Roman" w:eastAsia="Times New Roman" w:hAnsi="Times New Roman"/>
          <w:sz w:val="20"/>
          <w:szCs w:val="20"/>
        </w:rPr>
      </w:pPr>
      <w:bookmarkStart w:id="0" w:name="_heading=h.gjdgxs" w:colFirst="0" w:colLast="0"/>
      <w:bookmarkEnd w:id="0"/>
      <w:r w:rsidRPr="0089765C">
        <w:rPr>
          <w:rFonts w:ascii="Times New Roman" w:eastAsia="Times New Roman" w:hAnsi="Times New Roman"/>
          <w:sz w:val="20"/>
          <w:szCs w:val="20"/>
        </w:rPr>
        <w:t xml:space="preserve">5.1 No VESTIBULAR ONLINE após efetuada a inscrição, em um prazo de até 24h, o candidato receberá um link para acessar a avaliação, que será feita por meio de plataforma virtual, acessível em qualquer dispositivo que possua conexão com a internet. (Computador, Tablet, Celular, </w:t>
      </w:r>
      <w:proofErr w:type="spellStart"/>
      <w:r w:rsidRPr="0089765C">
        <w:rPr>
          <w:rFonts w:ascii="Times New Roman" w:eastAsia="Times New Roman" w:hAnsi="Times New Roman"/>
          <w:sz w:val="20"/>
          <w:szCs w:val="20"/>
        </w:rPr>
        <w:t>etc</w:t>
      </w:r>
      <w:proofErr w:type="spellEnd"/>
      <w:r w:rsidRPr="0089765C">
        <w:rPr>
          <w:rFonts w:ascii="Times New Roman" w:eastAsia="Times New Roman" w:hAnsi="Times New Roman"/>
          <w:sz w:val="20"/>
          <w:szCs w:val="20"/>
        </w:rPr>
        <w:t>).</w:t>
      </w:r>
    </w:p>
    <w:p w14:paraId="6CA4D0F8" w14:textId="77777777" w:rsidR="002F3502" w:rsidRPr="0089765C" w:rsidRDefault="002F3502" w:rsidP="002F3502">
      <w:pPr>
        <w:pBdr>
          <w:top w:val="nil"/>
          <w:left w:val="nil"/>
          <w:bottom w:val="nil"/>
          <w:right w:val="nil"/>
          <w:between w:val="nil"/>
        </w:pBdr>
        <w:tabs>
          <w:tab w:val="left" w:pos="3491"/>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b/>
      </w:r>
    </w:p>
    <w:p w14:paraId="09F1BD4C"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5.2 A avaliação será composta de 20 (vinte) questões objetivas que abrangerão conhecimento das áreas de Matemática e Língua Portuguesa. </w:t>
      </w:r>
    </w:p>
    <w:p w14:paraId="19F7C230"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p>
    <w:p w14:paraId="50E15A0B"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5.3 Cada questão terá 5 (cinco) alternativas, contudo, apresentará somente uma opção de resposta correta. Cada questão correta valerá 0,5 (meio) ponto, e a prova completa irá totalizar 10,0 (dez) pontos.</w:t>
      </w:r>
    </w:p>
    <w:p w14:paraId="70483115"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p>
    <w:p w14:paraId="1C8FF1B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5.4 Será considerado aprovado o (a) candidato (a) que obtiver resultado maior ou igual a 4 (quatro), numa escala de 0 a 10 pontos.</w:t>
      </w:r>
    </w:p>
    <w:p w14:paraId="593888F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68EC42C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5.5 Será reprovado do processo seletivo o (a) candidato (a) que: </w:t>
      </w:r>
    </w:p>
    <w:p w14:paraId="4AC9AEB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640A30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 – não acessar o link da aplicação da prova em um prazo de 24h;</w:t>
      </w:r>
    </w:p>
    <w:p w14:paraId="68BC4499"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 – realizar a avaliação com uso de documentos, procedimentos ou meios fraudulentos.</w:t>
      </w:r>
    </w:p>
    <w:p w14:paraId="19A08CB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F43B20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Parágrafo único. O (A) candidato (a) reprovado (a) poderá fazer nova avaliação, desde que esteja dentro do prazo estipulado no item 4.2.</w:t>
      </w:r>
    </w:p>
    <w:p w14:paraId="2311BD6A" w14:textId="77777777" w:rsidR="002F3502" w:rsidRPr="0089765C" w:rsidRDefault="002F3502" w:rsidP="002F3502">
      <w:pPr>
        <w:pBdr>
          <w:top w:val="nil"/>
          <w:left w:val="nil"/>
          <w:bottom w:val="nil"/>
          <w:right w:val="nil"/>
          <w:between w:val="nil"/>
        </w:pBdr>
        <w:spacing w:after="0"/>
        <w:ind w:firstLine="709"/>
        <w:jc w:val="both"/>
        <w:rPr>
          <w:rFonts w:ascii="Times New Roman" w:eastAsia="Times New Roman" w:hAnsi="Times New Roman"/>
          <w:sz w:val="20"/>
          <w:szCs w:val="20"/>
        </w:rPr>
      </w:pPr>
    </w:p>
    <w:p w14:paraId="7A9C638C"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5.7 O (A) candidato (a) deve acompanhar seu e-mail pessoal cadastrado no ato da inscrição, a fim de acompanhar o recebimento do link da prova do VESTIBULAR ONLINE.</w:t>
      </w:r>
    </w:p>
    <w:p w14:paraId="5CA3DC1B"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p>
    <w:p w14:paraId="153FE788" w14:textId="77777777" w:rsidR="002F3502" w:rsidRPr="0089765C" w:rsidRDefault="002F3502" w:rsidP="002F3502">
      <w:pPr>
        <w:pBdr>
          <w:top w:val="nil"/>
          <w:left w:val="nil"/>
          <w:bottom w:val="nil"/>
          <w:right w:val="nil"/>
          <w:between w:val="nil"/>
        </w:pBdr>
        <w:tabs>
          <w:tab w:val="left" w:pos="0"/>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5.8 A avaliação terá duração máxima de 2h00 (duas horas).</w:t>
      </w:r>
    </w:p>
    <w:p w14:paraId="4FA1F936" w14:textId="77777777" w:rsidR="002F3502" w:rsidRPr="0089765C" w:rsidRDefault="002F3502" w:rsidP="002F3502">
      <w:pPr>
        <w:pBdr>
          <w:top w:val="nil"/>
          <w:left w:val="nil"/>
          <w:bottom w:val="nil"/>
          <w:right w:val="nil"/>
          <w:between w:val="nil"/>
        </w:pBdr>
        <w:spacing w:after="0"/>
        <w:ind w:firstLine="709"/>
        <w:jc w:val="both"/>
        <w:rPr>
          <w:rFonts w:ascii="Times New Roman" w:eastAsia="Times New Roman" w:hAnsi="Times New Roman"/>
          <w:sz w:val="20"/>
          <w:szCs w:val="20"/>
        </w:rPr>
      </w:pPr>
    </w:p>
    <w:p w14:paraId="13E27E49"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sz w:val="20"/>
          <w:szCs w:val="20"/>
        </w:rPr>
      </w:pPr>
      <w:r w:rsidRPr="0089765C">
        <w:rPr>
          <w:rFonts w:ascii="Times New Roman" w:eastAsia="Times New Roman" w:hAnsi="Times New Roman"/>
          <w:b/>
          <w:sz w:val="20"/>
          <w:szCs w:val="20"/>
        </w:rPr>
        <w:t>DA AVALIAÇÃO PELO ENEM</w:t>
      </w:r>
    </w:p>
    <w:p w14:paraId="73137F0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4DFDE8F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6.1 O (A) candidato (a) que desejar realizar o processo seletivo utilizando os resultados do ENEM, apresentará, no ato da inscrição:</w:t>
      </w:r>
    </w:p>
    <w:p w14:paraId="20DF4471"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0516E6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 os documentos descritos no item 4.3; e</w:t>
      </w:r>
    </w:p>
    <w:p w14:paraId="3F06417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o Boletim de Resultado do ENEM, documento oficial disponibilizado pelo Ministério da Educação – MEC.</w:t>
      </w:r>
    </w:p>
    <w:p w14:paraId="6E0A1AF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4BA54E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6.2 Será considerado aprovado no processo seletivo pela avaliação do ENEM o (a) candidato (a) que tiver alcançado:</w:t>
      </w:r>
    </w:p>
    <w:p w14:paraId="4B58A2B2"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22667303"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 na prova de redação, pontuação superior a zero; e,</w:t>
      </w:r>
    </w:p>
    <w:p w14:paraId="4F570697"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pontuação igual ou superior a 350 (trezentos e cinquenta) pontos nas provas por áreas de conhecimento.</w:t>
      </w:r>
    </w:p>
    <w:p w14:paraId="58A4BA27"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42864834"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DA TRANSFERÊNCIA EXTERNA</w:t>
      </w:r>
    </w:p>
    <w:p w14:paraId="348CCB2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85A9653"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6645AAF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9BDBEF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7.2 Para a formalização da inscrição, o (a) candidato (a) deve apresentar, por e-mail, os seguintes documentos: </w:t>
      </w:r>
    </w:p>
    <w:p w14:paraId="1F55059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BC5551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 os documentos descritos no item 4.3;</w:t>
      </w:r>
    </w:p>
    <w:p w14:paraId="7C5E3343"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cópia legível do Histórico Acadêmico com autenticação da Instituição de Ensino Superior de origem;</w:t>
      </w:r>
    </w:p>
    <w:p w14:paraId="44E17E5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c) cópias das ementas das disciplinas cursadas com aprovação na Instituição de Ensino Superior de origem; e,</w:t>
      </w:r>
    </w:p>
    <w:p w14:paraId="19B9745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d) declaração de vínculo matrícula na Instituição de Ensino Superior de origem. </w:t>
      </w:r>
    </w:p>
    <w:p w14:paraId="7AB16DD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03D0E14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7.3 A transferência externa será concedida nas seguintes condições:</w:t>
      </w:r>
    </w:p>
    <w:p w14:paraId="7F5FFFF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20EC95E2"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 o (a) candidato (a) não poderá ter cursado mais de 75% (setenta e cinco por cento) da carga horária regular do Curso na Instituição de Ensino Superior de origem; e</w:t>
      </w:r>
    </w:p>
    <w:p w14:paraId="2F3EB414"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parecer da Coordenação do Curso escolhido, com ateste das condições de oferta das disciplinas que possibilitarão ao (à) candidato (a) a integralização do curso.</w:t>
      </w:r>
    </w:p>
    <w:p w14:paraId="138F26D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75D24CE3"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DO REINGRESSO E DA READMINISSÃO</w:t>
      </w:r>
    </w:p>
    <w:p w14:paraId="1FDC9C8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6D6E78E7"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8.1 A aprovação do pedido de reingresso está condicionada:</w:t>
      </w:r>
    </w:p>
    <w:p w14:paraId="4221322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0E8DBBF1"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a) à regularidade acadêmica e financeira do (a) candidato (a) com a CNEC/FACULDADE CNEC ILHA DO GOVERNADOR; e,</w:t>
      </w:r>
    </w:p>
    <w:p w14:paraId="6E6FC1B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ao parecer da Coordenação do Curso escolhido, com ateste das condições de oferta das disciplinas que possibilitarão ao (à) candidato (a) a integralização do curso.</w:t>
      </w:r>
    </w:p>
    <w:p w14:paraId="5068BB3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5CE400E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§1º Os pedidos de reingresso e readmissão deverão ser realizados por meio de link de inscrição, conforme disposto no item 4.2.</w:t>
      </w:r>
    </w:p>
    <w:p w14:paraId="3204884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 2º O processo de reingresso observará as normas, os regulamentos internos e os currículos vigentes na época do pedido. </w:t>
      </w:r>
    </w:p>
    <w:p w14:paraId="72ECA8C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§3º No reingresso será exigida a atualização dos dados cadastrais do (a) candidato (a).</w:t>
      </w:r>
    </w:p>
    <w:p w14:paraId="7C14328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2DE39401"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DA SEGUNDA GRADUAÇÃO</w:t>
      </w:r>
    </w:p>
    <w:p w14:paraId="0EB1A2F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4FC489F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9.1 Para a formalização da inscrição pelo processo seletivo de Segunda Graduação o (a) Candidato (a) apresentará por e-mail:</w:t>
      </w:r>
    </w:p>
    <w:p w14:paraId="41EE563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6F6F969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a) os documentos descritos no item 4.3; </w:t>
      </w:r>
    </w:p>
    <w:p w14:paraId="26F0E152"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b) cópia legível e autenticada do Diploma de Graduação; e,</w:t>
      </w:r>
    </w:p>
    <w:p w14:paraId="0200BEC4"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c) cópia legível e autenticada do Histórico Acadêmico da primeira graduação. </w:t>
      </w:r>
    </w:p>
    <w:p w14:paraId="71A30C9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727D1B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Parágrafo único. A ausência de qualquer um dos documentos exigidos 9.1 implicará no indeferimento da inscrição.</w:t>
      </w:r>
    </w:p>
    <w:p w14:paraId="6DA4E21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6982AEA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9.2 Caso o (a) Candidato (a) tenha interesse em processar o aproveitamento de estudos, deve formalizar o pedido, impreterivelmente, no ato da inscrição apresentando, obrigatoriamente, cópias legíveis e autenticadas das ementas das disciplinas cursadas.</w:t>
      </w:r>
    </w:p>
    <w:p w14:paraId="557300E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7F77025"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Parágrafo único. A ausência do requerimento formal e tempestivo do pedido de aproveitamento de estudos e da documentação exigida no item 9.2 implica em renúncia expressa da possibilidade de aproveitamento de estudos.</w:t>
      </w:r>
    </w:p>
    <w:p w14:paraId="2A96126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5A4E01BE"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DIVULGAÇÃO DOS RESULTADOS</w:t>
      </w:r>
    </w:p>
    <w:p w14:paraId="7DA5B28E"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58BFFE4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10.1 O resultado do Processo Seletivo será divulgado exclusivamente pela Secretaria Acadêmica do (a)FACULDADE CNEC ILHA DO GOVERNADOR, nos seguintes prazos:</w:t>
      </w:r>
    </w:p>
    <w:p w14:paraId="588BAE9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01B659F6"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a) VESTIBULAR ONLINE, em até 24 (vinte e quatro) horas após a realização da avaliação; </w:t>
      </w:r>
    </w:p>
    <w:p w14:paraId="4BA5EA3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b) ENEM, em até 24 (vinte e quatro) horas após a realização da inscrição; </w:t>
      </w:r>
    </w:p>
    <w:p w14:paraId="371619A5"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c) TRANSFERÊNCIA EXTERNA, em até 24 (vinte e quatro) horas após a realização da inscrição;</w:t>
      </w:r>
    </w:p>
    <w:p w14:paraId="65E29021"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d) SEGUNDA GRADUAÇÃO, em até 24 (vinte e quatro) horas após a realização da inscrição;</w:t>
      </w:r>
    </w:p>
    <w:p w14:paraId="3FC01CE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e) REINGRESSO e READMISSÃO, em até 48 (quarenta e oito) horas após a realização da inscrição. </w:t>
      </w:r>
    </w:p>
    <w:p w14:paraId="4820A3E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273BB4CC"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 xml:space="preserve"> REGISTRO E MATRÍCULA</w:t>
      </w:r>
    </w:p>
    <w:p w14:paraId="3893C995" w14:textId="77777777" w:rsidR="002F3502" w:rsidRPr="0089765C" w:rsidRDefault="002F3502" w:rsidP="002F3502">
      <w:pPr>
        <w:spacing w:after="0"/>
        <w:jc w:val="both"/>
        <w:rPr>
          <w:rFonts w:ascii="Times New Roman" w:eastAsia="Times New Roman" w:hAnsi="Times New Roman"/>
          <w:b/>
          <w:sz w:val="20"/>
          <w:szCs w:val="20"/>
        </w:rPr>
      </w:pPr>
    </w:p>
    <w:p w14:paraId="18A919F2"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b/>
          <w:sz w:val="20"/>
          <w:szCs w:val="20"/>
        </w:rPr>
        <w:lastRenderedPageBreak/>
        <w:t xml:space="preserve">11.1 </w:t>
      </w:r>
      <w:r w:rsidRPr="0089765C">
        <w:rPr>
          <w:rFonts w:ascii="Times New Roman" w:eastAsia="Times New Roman" w:hAnsi="Times New Roman"/>
          <w:sz w:val="20"/>
          <w:szCs w:val="20"/>
        </w:rPr>
        <w:t>Com base na documentação definida no item 4.3, as Secretarias Acadêmicas promoverão os processos necessários para a geração da geração do boleto da primeira parcela da semestralidade.</w:t>
      </w:r>
    </w:p>
    <w:p w14:paraId="2A5510F6" w14:textId="77777777" w:rsidR="002F3502" w:rsidRPr="0089765C" w:rsidRDefault="002F3502" w:rsidP="002F3502">
      <w:pPr>
        <w:spacing w:after="0"/>
        <w:jc w:val="both"/>
        <w:rPr>
          <w:rFonts w:ascii="Times New Roman" w:eastAsia="Times New Roman" w:hAnsi="Times New Roman"/>
          <w:sz w:val="20"/>
          <w:szCs w:val="20"/>
        </w:rPr>
      </w:pPr>
    </w:p>
    <w:p w14:paraId="1C78821D"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11.2 O pagamento da primeira parcela da semestralidade confirma a matrícula provisória do Candidato.</w:t>
      </w:r>
    </w:p>
    <w:p w14:paraId="562456B8" w14:textId="77777777" w:rsidR="002F3502" w:rsidRPr="0089765C" w:rsidRDefault="002F3502" w:rsidP="002F3502">
      <w:pPr>
        <w:spacing w:after="0"/>
        <w:jc w:val="both"/>
        <w:rPr>
          <w:rFonts w:ascii="Times New Roman" w:eastAsia="Times New Roman" w:hAnsi="Times New Roman"/>
          <w:b/>
          <w:sz w:val="20"/>
          <w:szCs w:val="20"/>
        </w:rPr>
      </w:pPr>
    </w:p>
    <w:p w14:paraId="4B1FB5EC"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11.3 Retomadas as atividades presenciais nas Instituições de Ensino Superior e nos POLOS EAD, o Candidato deve complementar o processo de matrícula, apresentando em meio </w:t>
      </w:r>
      <w:proofErr w:type="spellStart"/>
      <w:proofErr w:type="gramStart"/>
      <w:r w:rsidRPr="0089765C">
        <w:rPr>
          <w:rFonts w:ascii="Times New Roman" w:eastAsia="Times New Roman" w:hAnsi="Times New Roman"/>
          <w:sz w:val="20"/>
          <w:szCs w:val="20"/>
        </w:rPr>
        <w:t>físico,na</w:t>
      </w:r>
      <w:proofErr w:type="spellEnd"/>
      <w:proofErr w:type="gramEnd"/>
      <w:r w:rsidRPr="0089765C">
        <w:rPr>
          <w:rFonts w:ascii="Times New Roman" w:eastAsia="Times New Roman" w:hAnsi="Times New Roman"/>
          <w:sz w:val="20"/>
          <w:szCs w:val="20"/>
        </w:rPr>
        <w:t xml:space="preserve"> Secretaria da IES/POLO EAD, no prazo máximo de 1 (um) mês, os seguintes documentos:</w:t>
      </w:r>
    </w:p>
    <w:p w14:paraId="1A92F9D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1387CEE1"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 - Documento de identidade;</w:t>
      </w:r>
    </w:p>
    <w:p w14:paraId="5C18476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 - CPF;</w:t>
      </w:r>
    </w:p>
    <w:p w14:paraId="2A7941E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III - certidão de nascimento ou casamento;</w:t>
      </w:r>
    </w:p>
    <w:p w14:paraId="08E2B0F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IV - título de eleitor acompanhado de comprovante de votação ou de justificativa de não votação na última eleição, de ambos os turnos, se for o caso;</w:t>
      </w:r>
    </w:p>
    <w:p w14:paraId="7BAC7A8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V - prova de quitação com o serviço militar - para candidato do sexo masculino maior de 18 (dezoito) anos;</w:t>
      </w:r>
    </w:p>
    <w:p w14:paraId="22E4813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VI - comprovante de residência (atualizado);</w:t>
      </w:r>
    </w:p>
    <w:p w14:paraId="333E6A4F"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VII – via original do histórico escolar do ensino médio;</w:t>
      </w:r>
    </w:p>
    <w:p w14:paraId="7C81232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012F6452"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IX - publicação em D.O.U. da relação dos concluintes do ensino médio ou equivalente constando o nome do candidato, a data da publicação e o nº da página – para concluintes a partir 1985 no Estado do Rio de Janeiro;</w:t>
      </w:r>
    </w:p>
    <w:p w14:paraId="122851B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X - comprovante de vacinação contra rubéola – para candidatas do sexo feminino com até 40 (quarenta) anos de idade, provenientes de instituições educacionais do Estado de Santa Catarina – Lei estadual nº 10.196/1996; e,</w:t>
      </w:r>
    </w:p>
    <w:p w14:paraId="2FD3AE9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XI - documento de identidade, CPF e comprovante de residência do responsável financeiro que ratificará o Termo de Adesão ao Contrato de Prestação de Serviços Educacionais – para candidato menor de 18 (dezoito) anos. </w:t>
      </w:r>
    </w:p>
    <w:p w14:paraId="66DE161C" w14:textId="77777777" w:rsidR="002F3502" w:rsidRPr="0089765C" w:rsidRDefault="002F3502" w:rsidP="002F3502">
      <w:pPr>
        <w:spacing w:after="0"/>
        <w:jc w:val="both"/>
        <w:rPr>
          <w:rFonts w:ascii="Times New Roman" w:eastAsia="Times New Roman" w:hAnsi="Times New Roman"/>
          <w:b/>
          <w:sz w:val="20"/>
          <w:szCs w:val="20"/>
        </w:rPr>
      </w:pPr>
    </w:p>
    <w:p w14:paraId="71030F4A"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11.4 O documento comprobatório da conclusão do ensino médio ou equivalente deve satisfazer as seguintes exigências: </w:t>
      </w:r>
    </w:p>
    <w:p w14:paraId="1D6E8D9C"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53B59BD"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 - explicitar o nome da Instituição Educacional;</w:t>
      </w:r>
    </w:p>
    <w:p w14:paraId="40EE66C0"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 - conter o número de credenciamento da Instituição Educacional, com a data da publicação no diário oficial; e,</w:t>
      </w:r>
    </w:p>
    <w:p w14:paraId="14E8AB58"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III - conter assinatura com identificação do Diretor da Instituição Educacional ou substituto legal.</w:t>
      </w:r>
    </w:p>
    <w:p w14:paraId="3D020F68" w14:textId="77777777" w:rsidR="002F3502" w:rsidRPr="0089765C" w:rsidRDefault="002F3502" w:rsidP="002F3502">
      <w:pPr>
        <w:spacing w:after="0"/>
        <w:jc w:val="both"/>
        <w:rPr>
          <w:rFonts w:ascii="Times New Roman" w:eastAsia="Times New Roman" w:hAnsi="Times New Roman"/>
          <w:b/>
          <w:sz w:val="20"/>
          <w:szCs w:val="20"/>
        </w:rPr>
      </w:pPr>
    </w:p>
    <w:p w14:paraId="1315EAB7"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11.5 Caso o (a) candidato (a)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4ADA3177" w14:textId="77777777" w:rsidR="002F3502" w:rsidRPr="0089765C" w:rsidRDefault="002F3502" w:rsidP="002F3502">
      <w:pPr>
        <w:spacing w:after="0"/>
        <w:jc w:val="both"/>
        <w:rPr>
          <w:rFonts w:ascii="Times New Roman" w:eastAsia="Times New Roman" w:hAnsi="Times New Roman"/>
          <w:sz w:val="20"/>
          <w:szCs w:val="20"/>
        </w:rPr>
      </w:pPr>
    </w:p>
    <w:p w14:paraId="2FA88AE8"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11.6 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6FE5B69A" w14:textId="77777777" w:rsidR="002F3502" w:rsidRPr="0089765C" w:rsidRDefault="002F3502" w:rsidP="002F3502">
      <w:pPr>
        <w:spacing w:after="0"/>
        <w:jc w:val="both"/>
        <w:rPr>
          <w:rFonts w:ascii="Times New Roman" w:eastAsia="Times New Roman" w:hAnsi="Times New Roman"/>
          <w:b/>
          <w:sz w:val="20"/>
          <w:szCs w:val="20"/>
        </w:rPr>
      </w:pPr>
    </w:p>
    <w:p w14:paraId="5A9B275B"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11.7 Para o registro acadêmico, a documentação prevista no item 11.3 deste edital deverá ser apresentada em cópia autenticada em cartório ou original e cópia, caso em que a autenticação será feita pela Secretaria da IES.</w:t>
      </w:r>
    </w:p>
    <w:p w14:paraId="0D41C02E" w14:textId="77777777" w:rsidR="002F3502" w:rsidRPr="0089765C" w:rsidRDefault="002F3502" w:rsidP="002F3502">
      <w:pPr>
        <w:spacing w:after="0"/>
        <w:jc w:val="both"/>
        <w:rPr>
          <w:rFonts w:ascii="Times New Roman" w:eastAsia="Times New Roman" w:hAnsi="Times New Roman"/>
          <w:sz w:val="20"/>
          <w:szCs w:val="20"/>
        </w:rPr>
      </w:pPr>
    </w:p>
    <w:p w14:paraId="2E764A54"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lastRenderedPageBreak/>
        <w:t>11.8 No ato da matrícula serão garantidos, ao candidato (a) selecionado, mediante solicitação, o reconhecimento e a adoção do nome social àqueles e àquelas cujas identificações civis não reflita adequadamente sua identidade de gênero. (Art. 1º da Resolução Nº 12, de 16 de janeiro de 2015).</w:t>
      </w:r>
    </w:p>
    <w:p w14:paraId="0B0E330A" w14:textId="77777777" w:rsidR="002F3502" w:rsidRPr="0089765C" w:rsidRDefault="002F3502" w:rsidP="002F3502">
      <w:pPr>
        <w:spacing w:after="0"/>
        <w:jc w:val="both"/>
        <w:rPr>
          <w:rFonts w:ascii="Times New Roman" w:eastAsia="Times New Roman" w:hAnsi="Times New Roman"/>
          <w:sz w:val="20"/>
          <w:szCs w:val="20"/>
        </w:rPr>
      </w:pPr>
    </w:p>
    <w:p w14:paraId="3AC8B4CA"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11.9 É garantido,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40CC7F07" w14:textId="77777777" w:rsidR="002F3502" w:rsidRPr="0089765C" w:rsidRDefault="002F3502" w:rsidP="002F3502">
      <w:pPr>
        <w:spacing w:after="0"/>
        <w:jc w:val="both"/>
        <w:rPr>
          <w:rFonts w:ascii="Times New Roman" w:eastAsia="Times New Roman" w:hAnsi="Times New Roman"/>
          <w:b/>
          <w:sz w:val="20"/>
          <w:szCs w:val="20"/>
        </w:rPr>
      </w:pPr>
    </w:p>
    <w:p w14:paraId="0031FAA0"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11.10 O (A) candidato (a) selecionado que não comparecer para efetivar a matrícula no prazo estabelecido ou que não apresentar a documentação completa para o registro acadêmico perderá o direito à vaga obtida.</w:t>
      </w:r>
    </w:p>
    <w:p w14:paraId="18687FC1" w14:textId="77777777" w:rsidR="002F3502" w:rsidRPr="0089765C" w:rsidRDefault="002F3502" w:rsidP="002F3502">
      <w:pPr>
        <w:spacing w:after="0"/>
        <w:jc w:val="both"/>
        <w:rPr>
          <w:rFonts w:ascii="Times New Roman" w:eastAsia="Times New Roman" w:hAnsi="Times New Roman"/>
          <w:sz w:val="20"/>
          <w:szCs w:val="20"/>
        </w:rPr>
      </w:pPr>
    </w:p>
    <w:p w14:paraId="7BF9C85B"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11.11 As informações prestadas na solicitação de inscrição serão de inteira responsabilidade do (a) candidato (a), dispondo a CNEC do direito de excluir do processo seletivo aquele que não preencher a solicitação de inscrição completa, correta e (ou) que </w:t>
      </w:r>
      <w:proofErr w:type="spellStart"/>
      <w:r w:rsidRPr="0089765C">
        <w:rPr>
          <w:rFonts w:ascii="Times New Roman" w:eastAsia="Times New Roman" w:hAnsi="Times New Roman"/>
          <w:sz w:val="20"/>
          <w:szCs w:val="20"/>
        </w:rPr>
        <w:t>fornecer</w:t>
      </w:r>
      <w:proofErr w:type="spellEnd"/>
      <w:r w:rsidRPr="0089765C">
        <w:rPr>
          <w:rFonts w:ascii="Times New Roman" w:eastAsia="Times New Roman" w:hAnsi="Times New Roman"/>
          <w:sz w:val="20"/>
          <w:szCs w:val="20"/>
        </w:rPr>
        <w:t xml:space="preserve"> dados comprovadamente inverídicos.</w:t>
      </w:r>
    </w:p>
    <w:p w14:paraId="388850F0" w14:textId="77777777" w:rsidR="002F3502" w:rsidRPr="0089765C" w:rsidRDefault="002F3502" w:rsidP="002F3502">
      <w:pPr>
        <w:spacing w:after="0"/>
        <w:jc w:val="both"/>
        <w:rPr>
          <w:rFonts w:ascii="Times New Roman" w:eastAsia="Times New Roman" w:hAnsi="Times New Roman"/>
          <w:sz w:val="20"/>
          <w:szCs w:val="20"/>
        </w:rPr>
      </w:pPr>
    </w:p>
    <w:p w14:paraId="6095D93B"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11.12 No momento da inscrição, o (a) candidato (a)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6FBBA8AA" w14:textId="77777777" w:rsidR="002F3502" w:rsidRPr="0089765C" w:rsidRDefault="002F3502" w:rsidP="002F3502">
      <w:pPr>
        <w:spacing w:after="0"/>
        <w:jc w:val="both"/>
        <w:rPr>
          <w:rFonts w:ascii="Times New Roman" w:eastAsia="Times New Roman" w:hAnsi="Times New Roman"/>
          <w:sz w:val="20"/>
          <w:szCs w:val="20"/>
        </w:rPr>
      </w:pPr>
    </w:p>
    <w:p w14:paraId="0D4261BF" w14:textId="655F40CF"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11.13 As matrículas para ingressantes de 202</w:t>
      </w:r>
      <w:r w:rsidR="00B21D14">
        <w:rPr>
          <w:rFonts w:ascii="Times New Roman" w:eastAsia="Times New Roman" w:hAnsi="Times New Roman"/>
          <w:sz w:val="20"/>
          <w:szCs w:val="20"/>
        </w:rPr>
        <w:t>1</w:t>
      </w:r>
      <w:r w:rsidRPr="0089765C">
        <w:rPr>
          <w:rFonts w:ascii="Times New Roman" w:eastAsia="Times New Roman" w:hAnsi="Times New Roman"/>
          <w:sz w:val="20"/>
          <w:szCs w:val="20"/>
        </w:rPr>
        <w:t>-</w:t>
      </w:r>
      <w:r w:rsidR="000F3BB5">
        <w:rPr>
          <w:rFonts w:ascii="Times New Roman" w:eastAsia="Times New Roman" w:hAnsi="Times New Roman"/>
          <w:sz w:val="20"/>
          <w:szCs w:val="20"/>
        </w:rPr>
        <w:t>2</w:t>
      </w:r>
      <w:r w:rsidRPr="0089765C">
        <w:rPr>
          <w:rFonts w:ascii="Times New Roman" w:eastAsia="Times New Roman" w:hAnsi="Times New Roman"/>
          <w:sz w:val="20"/>
          <w:szCs w:val="20"/>
        </w:rPr>
        <w:t xml:space="preserve"> deverão ser realizadas no </w:t>
      </w:r>
      <w:r w:rsidRPr="006627EE">
        <w:rPr>
          <w:rFonts w:ascii="Times New Roman" w:eastAsia="Times New Roman" w:hAnsi="Times New Roman"/>
          <w:sz w:val="20"/>
          <w:szCs w:val="20"/>
        </w:rPr>
        <w:t xml:space="preserve">período de </w:t>
      </w:r>
      <w:r w:rsidR="000F3BB5" w:rsidRPr="006627EE">
        <w:rPr>
          <w:rFonts w:ascii="Times New Roman" w:eastAsia="Times New Roman" w:hAnsi="Times New Roman"/>
          <w:sz w:val="20"/>
          <w:szCs w:val="20"/>
        </w:rPr>
        <w:t>10</w:t>
      </w:r>
      <w:r w:rsidRPr="006627EE">
        <w:rPr>
          <w:rFonts w:ascii="Times New Roman" w:eastAsia="Times New Roman" w:hAnsi="Times New Roman"/>
          <w:sz w:val="20"/>
          <w:szCs w:val="20"/>
        </w:rPr>
        <w:t xml:space="preserve"> de </w:t>
      </w:r>
      <w:r w:rsidR="000F3BB5" w:rsidRPr="006627EE">
        <w:rPr>
          <w:rFonts w:ascii="Times New Roman" w:eastAsia="Times New Roman" w:hAnsi="Times New Roman"/>
          <w:sz w:val="20"/>
          <w:szCs w:val="20"/>
        </w:rPr>
        <w:t>maio de 2021</w:t>
      </w:r>
      <w:r w:rsidRPr="006627EE">
        <w:rPr>
          <w:rFonts w:ascii="Times New Roman" w:eastAsia="Times New Roman" w:hAnsi="Times New Roman"/>
          <w:sz w:val="20"/>
          <w:szCs w:val="20"/>
        </w:rPr>
        <w:t xml:space="preserve"> a </w:t>
      </w:r>
      <w:r w:rsidR="000F3BB5" w:rsidRPr="006627EE">
        <w:rPr>
          <w:rFonts w:ascii="Times New Roman" w:eastAsia="Times New Roman" w:hAnsi="Times New Roman"/>
          <w:sz w:val="20"/>
          <w:szCs w:val="20"/>
        </w:rPr>
        <w:t>20</w:t>
      </w:r>
      <w:r w:rsidRPr="006627EE">
        <w:rPr>
          <w:rFonts w:ascii="Times New Roman" w:eastAsia="Times New Roman" w:hAnsi="Times New Roman"/>
          <w:sz w:val="20"/>
          <w:szCs w:val="20"/>
        </w:rPr>
        <w:t xml:space="preserve"> de </w:t>
      </w:r>
      <w:r w:rsidR="000F3BB5" w:rsidRPr="006627EE">
        <w:rPr>
          <w:rFonts w:ascii="Times New Roman" w:eastAsia="Times New Roman" w:hAnsi="Times New Roman"/>
          <w:sz w:val="20"/>
          <w:szCs w:val="20"/>
        </w:rPr>
        <w:t>agosto</w:t>
      </w:r>
      <w:r w:rsidRPr="006627EE">
        <w:rPr>
          <w:rFonts w:ascii="Times New Roman" w:eastAsia="Times New Roman" w:hAnsi="Times New Roman"/>
          <w:sz w:val="20"/>
          <w:szCs w:val="20"/>
        </w:rPr>
        <w:t xml:space="preserve"> de 202</w:t>
      </w:r>
      <w:r w:rsidR="00B21D14" w:rsidRPr="006627EE">
        <w:rPr>
          <w:rFonts w:ascii="Times New Roman" w:eastAsia="Times New Roman" w:hAnsi="Times New Roman"/>
          <w:sz w:val="20"/>
          <w:szCs w:val="20"/>
        </w:rPr>
        <w:t>1</w:t>
      </w:r>
      <w:r w:rsidRPr="006627EE">
        <w:rPr>
          <w:rFonts w:ascii="Times New Roman" w:eastAsia="Times New Roman" w:hAnsi="Times New Roman"/>
          <w:sz w:val="20"/>
          <w:szCs w:val="20"/>
        </w:rPr>
        <w:t>.</w:t>
      </w:r>
    </w:p>
    <w:p w14:paraId="46AC83B9" w14:textId="77777777" w:rsidR="002F3502" w:rsidRPr="0089765C" w:rsidRDefault="002F3502" w:rsidP="002F3502">
      <w:pPr>
        <w:spacing w:after="0"/>
        <w:jc w:val="both"/>
        <w:rPr>
          <w:rFonts w:ascii="Times New Roman" w:eastAsia="Times New Roman" w:hAnsi="Times New Roman"/>
          <w:sz w:val="20"/>
          <w:szCs w:val="20"/>
        </w:rPr>
      </w:pPr>
    </w:p>
    <w:p w14:paraId="634637E8"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11.14 A Matrícula é ato composto que somente se perfectibiliza com a realização dos seguintes atos:</w:t>
      </w:r>
    </w:p>
    <w:p w14:paraId="17DBA81C" w14:textId="77777777" w:rsidR="002F3502" w:rsidRPr="0089765C" w:rsidRDefault="002F3502" w:rsidP="002F3502">
      <w:pPr>
        <w:spacing w:after="0"/>
        <w:jc w:val="both"/>
        <w:rPr>
          <w:rFonts w:ascii="Times New Roman" w:eastAsia="Times New Roman" w:hAnsi="Times New Roman"/>
          <w:sz w:val="20"/>
          <w:szCs w:val="20"/>
        </w:rPr>
      </w:pPr>
    </w:p>
    <w:p w14:paraId="60CCF211"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 – apresentação da documentação exigida neste Edital;</w:t>
      </w:r>
    </w:p>
    <w:p w14:paraId="316F6359"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II – assinatura do Termo de Adesão ao Contrato de Prestação de Serviços Educacionais; e,</w:t>
      </w:r>
    </w:p>
    <w:p w14:paraId="194319C3"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III – pagamento da primeira parcela da semestralidade. </w:t>
      </w:r>
    </w:p>
    <w:p w14:paraId="3E400BCE" w14:textId="77777777" w:rsidR="002F3502" w:rsidRPr="0089765C" w:rsidRDefault="002F3502" w:rsidP="002F3502">
      <w:pPr>
        <w:pBdr>
          <w:top w:val="nil"/>
          <w:left w:val="nil"/>
          <w:bottom w:val="nil"/>
          <w:right w:val="nil"/>
          <w:between w:val="nil"/>
        </w:pBdr>
        <w:spacing w:after="0"/>
        <w:ind w:firstLine="709"/>
        <w:jc w:val="both"/>
        <w:rPr>
          <w:rFonts w:ascii="Times New Roman" w:eastAsia="Times New Roman" w:hAnsi="Times New Roman"/>
          <w:sz w:val="20"/>
          <w:szCs w:val="20"/>
        </w:rPr>
      </w:pPr>
    </w:p>
    <w:p w14:paraId="3A11BFFE"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ENCARGOS FINANCEIROS</w:t>
      </w:r>
    </w:p>
    <w:p w14:paraId="55FF4B2A"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DF36692"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12.1 O (A) aluno (a) pagará pelos serviços educacionais correspondentes ao período letivo, uma semestralidade, conforme valor definido na Planilha de semestralidade/anuidade/crédito, publicada pelo (a) FACULDADE CNEC ILHA DO GOVERNADOR, e descrito no TERMO DE ADESÃO ao CONTRATO DE PRESTAÇÃO DE SERVIÇOS EDUCACIONAIS.</w:t>
      </w:r>
    </w:p>
    <w:p w14:paraId="3DB2C07D" w14:textId="77777777" w:rsidR="002F3502" w:rsidRPr="0089765C" w:rsidRDefault="002F3502" w:rsidP="002F3502">
      <w:pPr>
        <w:spacing w:after="0"/>
        <w:jc w:val="both"/>
        <w:rPr>
          <w:rFonts w:ascii="Times New Roman" w:eastAsia="Times New Roman" w:hAnsi="Times New Roman"/>
          <w:sz w:val="20"/>
          <w:szCs w:val="20"/>
        </w:rPr>
      </w:pPr>
    </w:p>
    <w:p w14:paraId="0D8F3FE6"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12.2 Os valores da contraprestação pactuados satisfazem, exclusivamente, a prestação de serviços educacionais contratados, conforme curso escolhido, seu Projeto Pedagógico, Plano de Estudo Específico e Calendário Acadêmico, de forma que os serviços requeridos, que excedam o escopo do contrato, serão cobrados à parte pelo (a) FACULDADE CNEC ILHA DO GOVERNADOR. </w:t>
      </w:r>
    </w:p>
    <w:p w14:paraId="4B930EC8" w14:textId="77777777" w:rsidR="002F3502" w:rsidRPr="0089765C" w:rsidRDefault="002F3502" w:rsidP="002F3502">
      <w:pPr>
        <w:spacing w:after="0"/>
        <w:jc w:val="both"/>
        <w:rPr>
          <w:rFonts w:ascii="Times New Roman" w:eastAsia="Times New Roman" w:hAnsi="Times New Roman"/>
          <w:sz w:val="20"/>
          <w:szCs w:val="20"/>
        </w:rPr>
      </w:pPr>
    </w:p>
    <w:p w14:paraId="63AAD948"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12.3 Será devido o valor da semestralidade/anuidade/crédito mesmo em caso de antecipação (promoção antecipada) do cumprimento do período letivo.    </w:t>
      </w:r>
    </w:p>
    <w:p w14:paraId="2C5E9C10" w14:textId="77777777" w:rsidR="002F3502" w:rsidRPr="0089765C" w:rsidRDefault="002F3502" w:rsidP="002F3502">
      <w:pPr>
        <w:spacing w:after="0"/>
        <w:jc w:val="both"/>
        <w:rPr>
          <w:rFonts w:ascii="Times New Roman" w:eastAsia="Times New Roman" w:hAnsi="Times New Roman"/>
          <w:sz w:val="20"/>
          <w:szCs w:val="20"/>
        </w:rPr>
      </w:pPr>
    </w:p>
    <w:p w14:paraId="4495E3C9"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12.4 Na hipótese do (a) aluno (a) celebrar CONTRATO de financiamento a exemplo do FIES – Programa de Financiamento Estudantil e/ou for beneficiário de desconto comercial ou Bolsas de Estudo, obrigar-se-á ao </w:t>
      </w:r>
      <w:r w:rsidRPr="0089765C">
        <w:rPr>
          <w:rFonts w:ascii="Times New Roman" w:eastAsia="Times New Roman" w:hAnsi="Times New Roman"/>
          <w:sz w:val="20"/>
          <w:szCs w:val="20"/>
        </w:rPr>
        <w:lastRenderedPageBreak/>
        <w:t xml:space="preserve">pagamento, na forma e prazo definidos no TERMO DE ADESÃO, dos valores que não tenham sido objeto do financiamento, bolsa ou desconto. </w:t>
      </w:r>
    </w:p>
    <w:p w14:paraId="455064EB"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sz w:val="20"/>
          <w:szCs w:val="20"/>
        </w:rPr>
      </w:pPr>
    </w:p>
    <w:p w14:paraId="383C6F7A" w14:textId="77777777" w:rsidR="002F3502" w:rsidRPr="0089765C" w:rsidRDefault="002F3502" w:rsidP="005D1914">
      <w:pPr>
        <w:numPr>
          <w:ilvl w:val="1"/>
          <w:numId w:val="1"/>
        </w:numPr>
        <w:pBdr>
          <w:top w:val="nil"/>
          <w:left w:val="nil"/>
          <w:bottom w:val="nil"/>
          <w:right w:val="nil"/>
          <w:between w:val="nil"/>
        </w:pBdr>
        <w:spacing w:after="0"/>
        <w:ind w:left="0" w:firstLine="0"/>
        <w:jc w:val="both"/>
        <w:rPr>
          <w:rFonts w:ascii="Times New Roman" w:eastAsia="Times New Roman" w:hAnsi="Times New Roman"/>
          <w:sz w:val="20"/>
          <w:szCs w:val="20"/>
        </w:rPr>
      </w:pPr>
      <w:r w:rsidRPr="0089765C">
        <w:rPr>
          <w:rFonts w:ascii="Times New Roman" w:eastAsia="Times New Roman" w:hAnsi="Times New Roman"/>
          <w:sz w:val="20"/>
          <w:szCs w:val="20"/>
        </w:rPr>
        <w:t>O valor da semestralidade/anuidade/crédito, prazo e forma para pagamento estão estabelecidos conforme tabelas a seguir:</w:t>
      </w:r>
    </w:p>
    <w:p w14:paraId="018D6893" w14:textId="77777777" w:rsidR="002F3502" w:rsidRPr="0089765C" w:rsidRDefault="002F3502" w:rsidP="002F3502">
      <w:pPr>
        <w:pBdr>
          <w:top w:val="nil"/>
          <w:left w:val="nil"/>
          <w:bottom w:val="nil"/>
          <w:right w:val="nil"/>
          <w:between w:val="nil"/>
        </w:pBdr>
        <w:spacing w:after="0"/>
        <w:rPr>
          <w:rFonts w:ascii="Times New Roman" w:eastAsia="Times New Roman" w:hAnsi="Times New Roman"/>
          <w:b/>
          <w:sz w:val="20"/>
          <w:szCs w:val="20"/>
        </w:rPr>
      </w:pPr>
    </w:p>
    <w:p w14:paraId="28F18D4B" w14:textId="77777777" w:rsidR="002F3502" w:rsidRPr="0089765C" w:rsidRDefault="002F3502" w:rsidP="002F3502">
      <w:pPr>
        <w:pBdr>
          <w:top w:val="nil"/>
          <w:left w:val="nil"/>
          <w:bottom w:val="nil"/>
          <w:right w:val="nil"/>
          <w:between w:val="nil"/>
        </w:pBdr>
        <w:spacing w:after="0"/>
        <w:rPr>
          <w:rFonts w:ascii="Times New Roman" w:eastAsia="Times New Roman" w:hAnsi="Times New Roman"/>
          <w:sz w:val="20"/>
          <w:szCs w:val="20"/>
        </w:rPr>
      </w:pPr>
      <w:r w:rsidRPr="0089765C">
        <w:rPr>
          <w:rFonts w:ascii="Times New Roman" w:eastAsia="Times New Roman" w:hAnsi="Times New Roman"/>
          <w:b/>
          <w:sz w:val="20"/>
          <w:szCs w:val="20"/>
        </w:rPr>
        <w:t>Tabela 1</w:t>
      </w:r>
      <w:r w:rsidRPr="0089765C">
        <w:rPr>
          <w:rFonts w:ascii="Times New Roman" w:eastAsia="Times New Roman" w:hAnsi="Times New Roman"/>
          <w:sz w:val="20"/>
          <w:szCs w:val="20"/>
        </w:rPr>
        <w:t>: Valor da Anuidade/Semestralidade, vencimento das parcelas.</w:t>
      </w:r>
    </w:p>
    <w:p w14:paraId="55C6516F" w14:textId="77777777" w:rsidR="002F3502" w:rsidRPr="0089765C" w:rsidRDefault="002F3502" w:rsidP="002F3502">
      <w:pPr>
        <w:pBdr>
          <w:top w:val="nil"/>
          <w:left w:val="nil"/>
          <w:bottom w:val="nil"/>
          <w:right w:val="nil"/>
          <w:between w:val="nil"/>
        </w:pBdr>
        <w:spacing w:after="0" w:line="240" w:lineRule="auto"/>
        <w:jc w:val="center"/>
        <w:rPr>
          <w:rFonts w:ascii="Times New Roman" w:eastAsia="Times New Roman" w:hAnsi="Times New Roman"/>
          <w:sz w:val="20"/>
          <w:szCs w:val="20"/>
        </w:rPr>
      </w:pP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50"/>
        <w:gridCol w:w="1808"/>
        <w:gridCol w:w="1417"/>
        <w:gridCol w:w="1134"/>
        <w:gridCol w:w="1519"/>
      </w:tblGrid>
      <w:tr w:rsidR="002C3AF6" w:rsidRPr="002C3AF6" w14:paraId="6FDFAA3D" w14:textId="77777777" w:rsidTr="002C3AF6">
        <w:trPr>
          <w:jc w:val="center"/>
        </w:trPr>
        <w:tc>
          <w:tcPr>
            <w:tcW w:w="1980" w:type="dxa"/>
            <w:shd w:val="clear" w:color="auto" w:fill="95B3D7"/>
            <w:vAlign w:val="center"/>
          </w:tcPr>
          <w:p w14:paraId="342EF6D7"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NOME DO CURSO</w:t>
            </w:r>
          </w:p>
        </w:tc>
        <w:tc>
          <w:tcPr>
            <w:tcW w:w="850" w:type="dxa"/>
            <w:shd w:val="clear" w:color="auto" w:fill="95B3D7"/>
            <w:vAlign w:val="center"/>
          </w:tcPr>
          <w:p w14:paraId="08C05A4B"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TURNO</w:t>
            </w:r>
          </w:p>
        </w:tc>
        <w:tc>
          <w:tcPr>
            <w:tcW w:w="1808" w:type="dxa"/>
            <w:shd w:val="clear" w:color="auto" w:fill="95B3D7"/>
            <w:vAlign w:val="center"/>
          </w:tcPr>
          <w:p w14:paraId="5654ADF6"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VALOR DA SEMESTRALIDADE</w:t>
            </w:r>
          </w:p>
        </w:tc>
        <w:tc>
          <w:tcPr>
            <w:tcW w:w="1417" w:type="dxa"/>
            <w:shd w:val="clear" w:color="auto" w:fill="95B3D7"/>
            <w:vAlign w:val="center"/>
          </w:tcPr>
          <w:p w14:paraId="09A2917C"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QUANTIDADE DE PARCELAS</w:t>
            </w:r>
          </w:p>
          <w:p w14:paraId="3CB3F0BA"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PARA PAGAMENTO</w:t>
            </w:r>
          </w:p>
        </w:tc>
        <w:tc>
          <w:tcPr>
            <w:tcW w:w="1134" w:type="dxa"/>
            <w:shd w:val="clear" w:color="auto" w:fill="95B3D7"/>
            <w:vAlign w:val="center"/>
          </w:tcPr>
          <w:p w14:paraId="5E26EFA0"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VALOR DE CADA PARCELA</w:t>
            </w:r>
          </w:p>
        </w:tc>
        <w:tc>
          <w:tcPr>
            <w:tcW w:w="1519" w:type="dxa"/>
            <w:shd w:val="clear" w:color="auto" w:fill="95B3D7"/>
            <w:vAlign w:val="center"/>
          </w:tcPr>
          <w:p w14:paraId="16C3C816" w14:textId="77777777" w:rsidR="002F3502" w:rsidRPr="002C3AF6" w:rsidRDefault="002F3502" w:rsidP="00241C46">
            <w:pPr>
              <w:pBdr>
                <w:top w:val="nil"/>
                <w:left w:val="nil"/>
                <w:bottom w:val="nil"/>
                <w:right w:val="nil"/>
                <w:between w:val="nil"/>
              </w:pBdr>
              <w:spacing w:after="0" w:line="240" w:lineRule="auto"/>
              <w:jc w:val="center"/>
              <w:rPr>
                <w:rFonts w:ascii="Times New Roman" w:eastAsia="Times New Roman" w:hAnsi="Times New Roman"/>
                <w:b/>
                <w:sz w:val="16"/>
                <w:szCs w:val="16"/>
              </w:rPr>
            </w:pPr>
            <w:r w:rsidRPr="002C3AF6">
              <w:rPr>
                <w:rFonts w:ascii="Times New Roman" w:eastAsia="Times New Roman" w:hAnsi="Times New Roman"/>
                <w:b/>
                <w:sz w:val="16"/>
                <w:szCs w:val="16"/>
              </w:rPr>
              <w:t>DATA DE VENCIMENTO DAS PARCELAS</w:t>
            </w:r>
          </w:p>
        </w:tc>
      </w:tr>
      <w:tr w:rsidR="002C3AF6" w:rsidRPr="002C3AF6" w14:paraId="28420AAE"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7292D37A" w14:textId="77777777" w:rsidR="002F3502" w:rsidRPr="002C3AF6" w:rsidRDefault="002F3502" w:rsidP="00241C46">
            <w:pPr>
              <w:pStyle w:val="SemEspaamento"/>
              <w:jc w:val="center"/>
              <w:rPr>
                <w:rFonts w:ascii="Times New Roman" w:hAnsi="Times New Roman"/>
                <w:sz w:val="16"/>
                <w:szCs w:val="16"/>
              </w:rPr>
            </w:pPr>
            <w:r w:rsidRPr="002C3AF6">
              <w:rPr>
                <w:rFonts w:ascii="Times New Roman" w:hAnsi="Times New Roman"/>
                <w:sz w:val="16"/>
                <w:szCs w:val="16"/>
              </w:rPr>
              <w:t>Direito</w:t>
            </w:r>
          </w:p>
        </w:tc>
        <w:tc>
          <w:tcPr>
            <w:tcW w:w="850" w:type="dxa"/>
            <w:vAlign w:val="center"/>
          </w:tcPr>
          <w:p w14:paraId="05C7F020" w14:textId="77777777" w:rsidR="002F3502" w:rsidRPr="002C3AF6" w:rsidRDefault="002F3502" w:rsidP="00241C46">
            <w:pPr>
              <w:pStyle w:val="SemEspaamento"/>
              <w:jc w:val="center"/>
              <w:rPr>
                <w:rFonts w:ascii="Times New Roman" w:hAnsi="Times New Roman"/>
                <w:sz w:val="16"/>
                <w:szCs w:val="16"/>
              </w:rPr>
            </w:pPr>
            <w:r w:rsidRPr="002C3AF6">
              <w:rPr>
                <w:rFonts w:ascii="Times New Roman" w:hAnsi="Times New Roman"/>
                <w:sz w:val="16"/>
                <w:szCs w:val="16"/>
              </w:rPr>
              <w:t>Noturno</w:t>
            </w:r>
          </w:p>
        </w:tc>
        <w:tc>
          <w:tcPr>
            <w:tcW w:w="1808" w:type="dxa"/>
            <w:shd w:val="clear" w:color="auto" w:fill="auto"/>
            <w:vAlign w:val="center"/>
          </w:tcPr>
          <w:p w14:paraId="6253B864" w14:textId="4D9053D4" w:rsidR="002F3502" w:rsidRPr="002C3AF6" w:rsidRDefault="004C3E7F" w:rsidP="00241C46">
            <w:pPr>
              <w:pStyle w:val="SemEspaamento"/>
              <w:jc w:val="center"/>
              <w:rPr>
                <w:rFonts w:ascii="Times New Roman" w:hAnsi="Times New Roman"/>
                <w:sz w:val="16"/>
                <w:szCs w:val="16"/>
              </w:rPr>
            </w:pPr>
            <w:r>
              <w:rPr>
                <w:rFonts w:ascii="Times New Roman" w:hAnsi="Times New Roman"/>
                <w:sz w:val="16"/>
                <w:szCs w:val="16"/>
              </w:rPr>
              <w:t>R$ 5.890,32</w:t>
            </w:r>
          </w:p>
        </w:tc>
        <w:tc>
          <w:tcPr>
            <w:tcW w:w="1417" w:type="dxa"/>
            <w:shd w:val="clear" w:color="auto" w:fill="auto"/>
            <w:vAlign w:val="center"/>
          </w:tcPr>
          <w:p w14:paraId="40D5BA15" w14:textId="77777777" w:rsidR="002F3502" w:rsidRPr="002C3AF6" w:rsidRDefault="002F3502" w:rsidP="00241C46">
            <w:pPr>
              <w:pStyle w:val="SemEspaamento"/>
              <w:jc w:val="center"/>
              <w:rPr>
                <w:rFonts w:ascii="Times New Roman" w:hAnsi="Times New Roman"/>
                <w:sz w:val="16"/>
                <w:szCs w:val="16"/>
              </w:rPr>
            </w:pPr>
            <w:r w:rsidRPr="002C3AF6">
              <w:rPr>
                <w:rFonts w:ascii="Times New Roman" w:hAnsi="Times New Roman"/>
                <w:sz w:val="16"/>
                <w:szCs w:val="16"/>
              </w:rPr>
              <w:t>06</w:t>
            </w:r>
          </w:p>
        </w:tc>
        <w:tc>
          <w:tcPr>
            <w:tcW w:w="1134" w:type="dxa"/>
            <w:vAlign w:val="center"/>
          </w:tcPr>
          <w:p w14:paraId="625084BA" w14:textId="0C02F402" w:rsidR="002F3502" w:rsidRPr="002C3AF6" w:rsidRDefault="00E77A4B" w:rsidP="00241C46">
            <w:pPr>
              <w:pStyle w:val="SemEspaamento"/>
              <w:jc w:val="center"/>
              <w:rPr>
                <w:rFonts w:ascii="Times New Roman" w:hAnsi="Times New Roman"/>
                <w:sz w:val="16"/>
                <w:szCs w:val="16"/>
              </w:rPr>
            </w:pPr>
            <w:r>
              <w:rPr>
                <w:rFonts w:ascii="Times New Roman" w:hAnsi="Times New Roman"/>
                <w:sz w:val="16"/>
                <w:szCs w:val="16"/>
              </w:rPr>
              <w:t>R$ 981,72</w:t>
            </w:r>
          </w:p>
        </w:tc>
        <w:tc>
          <w:tcPr>
            <w:tcW w:w="1519" w:type="dxa"/>
            <w:vAlign w:val="center"/>
          </w:tcPr>
          <w:p w14:paraId="4600D040" w14:textId="77777777" w:rsidR="002F3502" w:rsidRPr="002C3AF6" w:rsidRDefault="002F3502" w:rsidP="00241C46">
            <w:pPr>
              <w:pStyle w:val="SemEspaamento"/>
              <w:jc w:val="center"/>
              <w:rPr>
                <w:rFonts w:ascii="Times New Roman" w:hAnsi="Times New Roman"/>
                <w:sz w:val="16"/>
                <w:szCs w:val="16"/>
              </w:rPr>
            </w:pPr>
            <w:r w:rsidRPr="002C3AF6">
              <w:rPr>
                <w:rFonts w:ascii="Times New Roman" w:hAnsi="Times New Roman"/>
                <w:sz w:val="16"/>
                <w:szCs w:val="16"/>
              </w:rPr>
              <w:t>Dia 05 de cada mês</w:t>
            </w:r>
          </w:p>
        </w:tc>
      </w:tr>
      <w:tr w:rsidR="00D21EF3" w:rsidRPr="002C3AF6" w14:paraId="70F8AD5F"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09D5F110" w14:textId="77A2FABB"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Licenciatura em Pedagogia</w:t>
            </w:r>
          </w:p>
        </w:tc>
        <w:tc>
          <w:tcPr>
            <w:tcW w:w="850" w:type="dxa"/>
          </w:tcPr>
          <w:p w14:paraId="6F8DB99E" w14:textId="54BF26FB"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2B16D531" w14:textId="002F4653"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25FD76C5" w14:textId="7607EADB"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7C21F5D" w14:textId="5EEAF2E6"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3D39E450" w14:textId="0A380615"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68218C97"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69FB0D7F" w14:textId="27DD9830"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Bacharelado em Administração</w:t>
            </w:r>
          </w:p>
        </w:tc>
        <w:tc>
          <w:tcPr>
            <w:tcW w:w="850" w:type="dxa"/>
          </w:tcPr>
          <w:p w14:paraId="5F41B2CD" w14:textId="3610F0AD"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7675515D" w14:textId="3E850AF4"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R$ 2.155,62</w:t>
            </w:r>
          </w:p>
        </w:tc>
        <w:tc>
          <w:tcPr>
            <w:tcW w:w="1417" w:type="dxa"/>
            <w:shd w:val="clear" w:color="auto" w:fill="auto"/>
          </w:tcPr>
          <w:p w14:paraId="0DBF5666" w14:textId="1757D457"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062330B" w14:textId="1ED3FE94"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R$ 359,27</w:t>
            </w:r>
          </w:p>
        </w:tc>
        <w:tc>
          <w:tcPr>
            <w:tcW w:w="1519" w:type="dxa"/>
          </w:tcPr>
          <w:p w14:paraId="524CD203" w14:textId="5CCA0B13"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75AB20E4"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3061E733" w14:textId="7F4109B9"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Bacharelado em Ciências Contábeis</w:t>
            </w:r>
          </w:p>
        </w:tc>
        <w:tc>
          <w:tcPr>
            <w:tcW w:w="850" w:type="dxa"/>
          </w:tcPr>
          <w:p w14:paraId="36EF513E" w14:textId="2B4BFA49"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160C7677" w14:textId="16648D90"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77297CE2" w14:textId="13457F43"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DA8D926" w14:textId="051834D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219F41C7" w14:textId="6AFE9EC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0E2612C7"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2EF8230B" w14:textId="58A2B294"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de Recursos Humanos</w:t>
            </w:r>
          </w:p>
        </w:tc>
        <w:tc>
          <w:tcPr>
            <w:tcW w:w="850" w:type="dxa"/>
          </w:tcPr>
          <w:p w14:paraId="0065218F" w14:textId="2F53FEDC"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42C52625" w14:textId="71371495"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20551FF4" w14:textId="2FEE00AE"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CB79294" w14:textId="12CF707B"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297F27C9" w14:textId="116744C4"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381D1EB6"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182BFFFD" w14:textId="5AC5B9FF"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Processos Gerenciais</w:t>
            </w:r>
          </w:p>
        </w:tc>
        <w:tc>
          <w:tcPr>
            <w:tcW w:w="850" w:type="dxa"/>
          </w:tcPr>
          <w:p w14:paraId="6B0847E0" w14:textId="5646D1D8"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37BA5AB4" w14:textId="29AB2C1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3368ED3" w14:textId="5F67551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5F11E98D" w14:textId="17CEFC66"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4D39A934" w14:textId="22D608F9"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17AF55DE"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576D2975" w14:textId="443CC263"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Financeira</w:t>
            </w:r>
          </w:p>
        </w:tc>
        <w:tc>
          <w:tcPr>
            <w:tcW w:w="850" w:type="dxa"/>
          </w:tcPr>
          <w:p w14:paraId="11DC48B2" w14:textId="3AA47238"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4ADD8A50" w14:textId="19556F9D"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300FFB00" w14:textId="1FFDEB7D"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01D03F7" w14:textId="0BC43861"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242E1A2F" w14:textId="61DB7C76"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5AFAF38D"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3B490FAE" w14:textId="62D0FB19"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Pública</w:t>
            </w:r>
          </w:p>
        </w:tc>
        <w:tc>
          <w:tcPr>
            <w:tcW w:w="850" w:type="dxa"/>
          </w:tcPr>
          <w:p w14:paraId="7CEB4C6A" w14:textId="0D3982BE"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69DF8647" w14:textId="6CA3D850"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3F2F30BA" w14:textId="12E40E51"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06D2EBC" w14:textId="497ABEC9"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47A689A2" w14:textId="6E47582F"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5FF5B070"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2D3A9AB3" w14:textId="525FCABF"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Marketing</w:t>
            </w:r>
          </w:p>
        </w:tc>
        <w:tc>
          <w:tcPr>
            <w:tcW w:w="850" w:type="dxa"/>
          </w:tcPr>
          <w:p w14:paraId="3C4DA157" w14:textId="3EA49886"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0933580E" w14:textId="751AEB45"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11C5D593" w14:textId="0E93789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D9F1CA0" w14:textId="2BEB9AF4"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0C1A171F" w14:textId="200D3F71"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372C5DD8"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980" w:type="dxa"/>
            <w:shd w:val="clear" w:color="auto" w:fill="auto"/>
            <w:vAlign w:val="center"/>
          </w:tcPr>
          <w:p w14:paraId="57D421E3" w14:textId="1DFE5467" w:rsidR="00D21EF3" w:rsidRPr="002C3AF6" w:rsidRDefault="00D21EF3" w:rsidP="00D21EF3">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Logística</w:t>
            </w:r>
          </w:p>
        </w:tc>
        <w:tc>
          <w:tcPr>
            <w:tcW w:w="850" w:type="dxa"/>
          </w:tcPr>
          <w:p w14:paraId="0024D936" w14:textId="202FB975"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20AD94A2" w14:textId="7D1F1AC5"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3E2BBE2E" w14:textId="6311F113"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F2BBCD5" w14:textId="1B6BCC46"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3BF81437" w14:textId="399E5C8B"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0F345B62"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jc w:val="center"/>
        </w:trPr>
        <w:tc>
          <w:tcPr>
            <w:tcW w:w="1980" w:type="dxa"/>
            <w:shd w:val="clear" w:color="auto" w:fill="auto"/>
            <w:vAlign w:val="center"/>
          </w:tcPr>
          <w:p w14:paraId="3B54E872" w14:textId="76E4B9ED" w:rsidR="00D21EF3" w:rsidRPr="002C3AF6" w:rsidRDefault="00D21EF3" w:rsidP="00D21EF3">
            <w:pPr>
              <w:pStyle w:val="SemEspaamento"/>
              <w:jc w:val="center"/>
              <w:rPr>
                <w:rFonts w:ascii="Times New Roman" w:hAnsi="Times New Roman"/>
                <w:sz w:val="16"/>
                <w:szCs w:val="16"/>
              </w:rPr>
            </w:pPr>
            <w:bookmarkStart w:id="1" w:name="_GoBack"/>
            <w:bookmarkEnd w:id="1"/>
            <w:r>
              <w:rPr>
                <w:rFonts w:ascii="Times New Roman" w:eastAsia="Times New Roman" w:hAnsi="Times New Roman"/>
                <w:sz w:val="16"/>
                <w:szCs w:val="16"/>
                <w:lang w:eastAsia="pt-BR"/>
              </w:rPr>
              <w:t>CST em Gestão Comercial</w:t>
            </w:r>
          </w:p>
        </w:tc>
        <w:tc>
          <w:tcPr>
            <w:tcW w:w="850" w:type="dxa"/>
          </w:tcPr>
          <w:p w14:paraId="43662F16" w14:textId="6DB3E28C"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42293862" w14:textId="0B9B285C"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R$ 1.631,40</w:t>
            </w:r>
          </w:p>
        </w:tc>
        <w:tc>
          <w:tcPr>
            <w:tcW w:w="1417" w:type="dxa"/>
            <w:shd w:val="clear" w:color="auto" w:fill="auto"/>
          </w:tcPr>
          <w:p w14:paraId="4264D5D4" w14:textId="63825DDF"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316BF1C5" w14:textId="1F1D7315"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R$ 271,91</w:t>
            </w:r>
          </w:p>
        </w:tc>
        <w:tc>
          <w:tcPr>
            <w:tcW w:w="1519" w:type="dxa"/>
          </w:tcPr>
          <w:p w14:paraId="1526DE8C" w14:textId="43961767"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r w:rsidR="00D21EF3" w:rsidRPr="002C3AF6" w14:paraId="3D339570" w14:textId="77777777" w:rsidTr="002C3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jc w:val="center"/>
        </w:trPr>
        <w:tc>
          <w:tcPr>
            <w:tcW w:w="1980" w:type="dxa"/>
            <w:shd w:val="clear" w:color="auto" w:fill="auto"/>
            <w:vAlign w:val="center"/>
          </w:tcPr>
          <w:p w14:paraId="17D85451" w14:textId="2FAD2DA9" w:rsidR="00D21EF3" w:rsidRPr="002C3AF6" w:rsidRDefault="00D21EF3" w:rsidP="00D21EF3">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850" w:type="dxa"/>
          </w:tcPr>
          <w:p w14:paraId="612754D5" w14:textId="7AEB2A79" w:rsidR="00D21EF3" w:rsidRPr="002C3AF6" w:rsidRDefault="00D21EF3" w:rsidP="00D21EF3">
            <w:pPr>
              <w:pStyle w:val="SemEspaamento"/>
              <w:jc w:val="center"/>
              <w:rPr>
                <w:rFonts w:ascii="Times New Roman" w:hAnsi="Times New Roman"/>
                <w:sz w:val="16"/>
                <w:szCs w:val="16"/>
              </w:rPr>
            </w:pPr>
            <w:r>
              <w:rPr>
                <w:rFonts w:ascii="Times New Roman" w:hAnsi="Times New Roman"/>
                <w:sz w:val="16"/>
                <w:szCs w:val="16"/>
              </w:rPr>
              <w:t>EAD</w:t>
            </w:r>
          </w:p>
        </w:tc>
        <w:tc>
          <w:tcPr>
            <w:tcW w:w="1808" w:type="dxa"/>
            <w:shd w:val="clear" w:color="auto" w:fill="auto"/>
            <w:vAlign w:val="center"/>
          </w:tcPr>
          <w:p w14:paraId="3CEE4C11" w14:textId="0776B44A"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R$ 2.352,18</w:t>
            </w:r>
          </w:p>
        </w:tc>
        <w:tc>
          <w:tcPr>
            <w:tcW w:w="1417" w:type="dxa"/>
            <w:shd w:val="clear" w:color="auto" w:fill="auto"/>
          </w:tcPr>
          <w:p w14:paraId="1CE8F61B" w14:textId="4470C100"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303619B0" w14:textId="523D5A54"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R$ 392,03</w:t>
            </w:r>
          </w:p>
        </w:tc>
        <w:tc>
          <w:tcPr>
            <w:tcW w:w="1519" w:type="dxa"/>
          </w:tcPr>
          <w:p w14:paraId="26845167" w14:textId="3C879AE3" w:rsidR="00D21EF3" w:rsidRPr="00EC32BD" w:rsidRDefault="00D21EF3" w:rsidP="00D21EF3">
            <w:pPr>
              <w:pStyle w:val="SemEspaamento"/>
              <w:jc w:val="center"/>
              <w:rPr>
                <w:rFonts w:ascii="Times New Roman" w:hAnsi="Times New Roman"/>
                <w:sz w:val="16"/>
                <w:szCs w:val="16"/>
              </w:rPr>
            </w:pPr>
            <w:r>
              <w:rPr>
                <w:rFonts w:ascii="Times New Roman" w:hAnsi="Times New Roman"/>
                <w:sz w:val="16"/>
                <w:szCs w:val="16"/>
              </w:rPr>
              <w:t>Dia 05 de cada mês</w:t>
            </w:r>
          </w:p>
        </w:tc>
      </w:tr>
    </w:tbl>
    <w:p w14:paraId="08A0907A" w14:textId="77777777" w:rsidR="002F3502" w:rsidRPr="0089765C" w:rsidRDefault="002F3502" w:rsidP="002F3502">
      <w:pPr>
        <w:pBdr>
          <w:top w:val="nil"/>
          <w:left w:val="nil"/>
          <w:bottom w:val="nil"/>
          <w:right w:val="nil"/>
          <w:between w:val="nil"/>
        </w:pBdr>
        <w:spacing w:after="0" w:line="240" w:lineRule="auto"/>
        <w:ind w:firstLine="709"/>
        <w:jc w:val="both"/>
        <w:rPr>
          <w:rFonts w:ascii="Times New Roman" w:eastAsia="Times New Roman" w:hAnsi="Times New Roman"/>
          <w:sz w:val="20"/>
          <w:szCs w:val="20"/>
        </w:rPr>
      </w:pPr>
    </w:p>
    <w:p w14:paraId="12D354F1" w14:textId="77777777" w:rsidR="002F3502" w:rsidRPr="0089765C" w:rsidRDefault="002F3502" w:rsidP="005D1914">
      <w:pPr>
        <w:numPr>
          <w:ilvl w:val="0"/>
          <w:numId w:val="1"/>
        </w:numPr>
        <w:pBdr>
          <w:top w:val="nil"/>
          <w:left w:val="nil"/>
          <w:bottom w:val="nil"/>
          <w:right w:val="nil"/>
          <w:between w:val="nil"/>
        </w:pBdr>
        <w:spacing w:after="0"/>
        <w:ind w:left="0" w:firstLine="0"/>
        <w:jc w:val="both"/>
        <w:rPr>
          <w:rFonts w:ascii="Times New Roman" w:eastAsia="Times New Roman" w:hAnsi="Times New Roman"/>
          <w:b/>
          <w:sz w:val="20"/>
          <w:szCs w:val="20"/>
        </w:rPr>
      </w:pPr>
      <w:r w:rsidRPr="0089765C">
        <w:rPr>
          <w:rFonts w:ascii="Times New Roman" w:eastAsia="Times New Roman" w:hAnsi="Times New Roman"/>
          <w:b/>
          <w:sz w:val="20"/>
          <w:szCs w:val="20"/>
        </w:rPr>
        <w:t>VIABILIZAÇÃO DAS TURMAS</w:t>
      </w:r>
    </w:p>
    <w:p w14:paraId="506E5301" w14:textId="77777777" w:rsidR="002F3502" w:rsidRPr="0089765C" w:rsidRDefault="002F3502" w:rsidP="002F3502">
      <w:pPr>
        <w:pBdr>
          <w:top w:val="nil"/>
          <w:left w:val="nil"/>
          <w:bottom w:val="nil"/>
          <w:right w:val="nil"/>
          <w:between w:val="nil"/>
        </w:pBdr>
        <w:spacing w:after="0"/>
        <w:jc w:val="both"/>
        <w:rPr>
          <w:rFonts w:ascii="Times New Roman" w:eastAsia="Times New Roman" w:hAnsi="Times New Roman"/>
          <w:b/>
          <w:sz w:val="20"/>
          <w:szCs w:val="20"/>
        </w:rPr>
      </w:pPr>
    </w:p>
    <w:p w14:paraId="337322B5"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13.1 O (A) FACULDADE CNEC ILHA DO GOVERNADOR, reserva-se o direito de cancelar a oferta de qualquer curso/turma/disciplina que não ofereça equilíbrio financeiro, comprometendo-se a comunicar a decisão ao aluno (a) matriculado (a) com antecedência de 10 (dias) do início do período letivo, conforme definido no Calendário Acadêmico.</w:t>
      </w:r>
    </w:p>
    <w:p w14:paraId="63074F52" w14:textId="77777777" w:rsidR="002F3502" w:rsidRPr="0089765C" w:rsidRDefault="002F3502" w:rsidP="002F3502">
      <w:pPr>
        <w:spacing w:after="0"/>
        <w:jc w:val="both"/>
        <w:rPr>
          <w:rFonts w:ascii="Times New Roman" w:eastAsia="Times New Roman" w:hAnsi="Times New Roman"/>
          <w:sz w:val="20"/>
          <w:szCs w:val="20"/>
        </w:rPr>
      </w:pPr>
    </w:p>
    <w:p w14:paraId="2A7AE744"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13.2 A comunicação a que se refere o item 10.1 poderá ser feita por qualquer meio usual, seja e-mail, correio, notificação pessoal.</w:t>
      </w:r>
    </w:p>
    <w:p w14:paraId="4806D373" w14:textId="77777777" w:rsidR="002F3502" w:rsidRPr="0089765C" w:rsidRDefault="002F3502" w:rsidP="002F3502">
      <w:pPr>
        <w:spacing w:after="0"/>
        <w:jc w:val="both"/>
        <w:rPr>
          <w:rFonts w:ascii="Times New Roman" w:eastAsia="Times New Roman" w:hAnsi="Times New Roman"/>
          <w:sz w:val="20"/>
          <w:szCs w:val="20"/>
        </w:rPr>
      </w:pPr>
    </w:p>
    <w:p w14:paraId="48EAC203"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13.3 Ocorrendo o cancelamento descrito no item 13.1, e havendo vagas em outros cursos/turmas/disciplinas, será oportunizada matrícula ao aluno, observando-se os valores praticados para oferta dos referidos serviços educacionais. </w:t>
      </w:r>
    </w:p>
    <w:p w14:paraId="7121C1C2" w14:textId="77777777" w:rsidR="002F3502" w:rsidRPr="0089765C" w:rsidRDefault="002F3502" w:rsidP="002F3502">
      <w:pPr>
        <w:spacing w:after="0"/>
        <w:jc w:val="both"/>
        <w:rPr>
          <w:rFonts w:ascii="Times New Roman" w:eastAsia="Times New Roman" w:hAnsi="Times New Roman"/>
          <w:sz w:val="20"/>
          <w:szCs w:val="20"/>
        </w:rPr>
      </w:pPr>
    </w:p>
    <w:p w14:paraId="3713130F" w14:textId="77777777" w:rsidR="002F3502" w:rsidRPr="0089765C" w:rsidRDefault="002F3502" w:rsidP="002F3502">
      <w:pPr>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13.4 Em caso de cancelamento da oferta de cursos/turmas/disciplinas, não configurada a hipótese prevista no item 13.3, operar-se-á a rescisão do CONTRATO DE PRESTAÇÃO DE SERVIÇOS EDUCACIONAIS e o(a) FACULDADE CNEC ILHA DO GOVERNADOR ficará obrigada a devolver o valor integral da parcela paga pelo aluno (a) em função dos serviços educacionais no ato da matrícula.</w:t>
      </w:r>
    </w:p>
    <w:p w14:paraId="71CEE95C" w14:textId="77777777" w:rsidR="002F3502" w:rsidRPr="0089765C" w:rsidRDefault="002F3502" w:rsidP="002F3502">
      <w:pPr>
        <w:pBdr>
          <w:top w:val="nil"/>
          <w:left w:val="nil"/>
          <w:bottom w:val="nil"/>
          <w:right w:val="nil"/>
          <w:between w:val="nil"/>
        </w:pBdr>
        <w:spacing w:after="0"/>
        <w:ind w:firstLine="709"/>
        <w:jc w:val="both"/>
        <w:rPr>
          <w:rFonts w:ascii="Times New Roman" w:eastAsia="Times New Roman" w:hAnsi="Times New Roman"/>
          <w:sz w:val="20"/>
          <w:szCs w:val="20"/>
        </w:rPr>
      </w:pPr>
    </w:p>
    <w:p w14:paraId="29DB5021" w14:textId="77777777" w:rsidR="002F3502" w:rsidRPr="0089765C" w:rsidRDefault="002F3502" w:rsidP="005D1914">
      <w:pPr>
        <w:numPr>
          <w:ilvl w:val="0"/>
          <w:numId w:val="1"/>
        </w:numPr>
        <w:pBdr>
          <w:top w:val="nil"/>
          <w:left w:val="nil"/>
          <w:bottom w:val="nil"/>
          <w:right w:val="nil"/>
          <w:between w:val="nil"/>
        </w:pBdr>
        <w:spacing w:after="0"/>
        <w:ind w:left="284" w:hanging="284"/>
        <w:jc w:val="both"/>
        <w:rPr>
          <w:rFonts w:ascii="Times New Roman" w:eastAsia="Times New Roman" w:hAnsi="Times New Roman"/>
          <w:b/>
          <w:sz w:val="20"/>
          <w:szCs w:val="20"/>
        </w:rPr>
      </w:pPr>
      <w:r w:rsidRPr="0089765C">
        <w:rPr>
          <w:rFonts w:ascii="Times New Roman" w:eastAsia="Times New Roman" w:hAnsi="Times New Roman"/>
          <w:b/>
          <w:sz w:val="20"/>
          <w:szCs w:val="20"/>
        </w:rPr>
        <w:t>DISPOSIÇÕES FINAIS</w:t>
      </w:r>
    </w:p>
    <w:p w14:paraId="5D9DD66E" w14:textId="77777777" w:rsidR="002F3502" w:rsidRPr="0089765C" w:rsidRDefault="002F3502" w:rsidP="002F3502">
      <w:pPr>
        <w:pBdr>
          <w:top w:val="nil"/>
          <w:left w:val="nil"/>
          <w:bottom w:val="nil"/>
          <w:right w:val="nil"/>
          <w:between w:val="nil"/>
        </w:pBdr>
        <w:spacing w:after="0"/>
        <w:ind w:left="720"/>
        <w:jc w:val="both"/>
        <w:rPr>
          <w:rFonts w:ascii="Times New Roman" w:eastAsia="Times New Roman" w:hAnsi="Times New Roman"/>
          <w:b/>
          <w:sz w:val="20"/>
          <w:szCs w:val="20"/>
        </w:rPr>
      </w:pPr>
    </w:p>
    <w:p w14:paraId="0B382F01" w14:textId="77777777" w:rsidR="002F3502" w:rsidRPr="0089765C" w:rsidRDefault="002F3502" w:rsidP="002F3502">
      <w:pPr>
        <w:pBdr>
          <w:top w:val="nil"/>
          <w:left w:val="nil"/>
          <w:bottom w:val="nil"/>
          <w:right w:val="nil"/>
          <w:between w:val="nil"/>
        </w:pBdr>
        <w:tabs>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14.1 O(A) FACULDADE CNEC ILHA DO GOVERNADOR, participa dos Programas Governamentais FIES e PROUNI.</w:t>
      </w:r>
    </w:p>
    <w:p w14:paraId="056FE234" w14:textId="77777777" w:rsidR="002F3502" w:rsidRPr="0089765C" w:rsidRDefault="002F3502" w:rsidP="002F3502">
      <w:pPr>
        <w:pBdr>
          <w:top w:val="nil"/>
          <w:left w:val="nil"/>
          <w:bottom w:val="nil"/>
          <w:right w:val="nil"/>
          <w:between w:val="nil"/>
        </w:pBdr>
        <w:tabs>
          <w:tab w:val="left" w:pos="1134"/>
        </w:tabs>
        <w:spacing w:after="0"/>
        <w:jc w:val="both"/>
        <w:rPr>
          <w:rFonts w:ascii="Times New Roman" w:eastAsia="Times New Roman" w:hAnsi="Times New Roman"/>
          <w:sz w:val="20"/>
          <w:szCs w:val="20"/>
        </w:rPr>
      </w:pPr>
    </w:p>
    <w:p w14:paraId="30459825" w14:textId="77777777" w:rsidR="002F3502" w:rsidRPr="0089765C" w:rsidRDefault="002F3502" w:rsidP="002F3502">
      <w:pPr>
        <w:pBdr>
          <w:top w:val="nil"/>
          <w:left w:val="nil"/>
          <w:bottom w:val="nil"/>
          <w:right w:val="nil"/>
          <w:between w:val="nil"/>
        </w:pBdr>
        <w:tabs>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14.2 Para fins de matrícula, as declarações de excepcionalidade positiva, conforme Resolução nº 09/78 do CFE, só terão validade se fornecidas pelo referido Conselho e apresentadas no ato da inscrição.</w:t>
      </w:r>
    </w:p>
    <w:p w14:paraId="78EA8035" w14:textId="77777777" w:rsidR="002F3502" w:rsidRPr="0089765C" w:rsidRDefault="002F3502" w:rsidP="002F3502">
      <w:pPr>
        <w:pBdr>
          <w:top w:val="nil"/>
          <w:left w:val="nil"/>
          <w:bottom w:val="nil"/>
          <w:right w:val="nil"/>
          <w:between w:val="nil"/>
        </w:pBdr>
        <w:tabs>
          <w:tab w:val="left" w:pos="1134"/>
        </w:tabs>
        <w:spacing w:after="0"/>
        <w:jc w:val="both"/>
        <w:rPr>
          <w:rFonts w:ascii="Times New Roman" w:eastAsia="Times New Roman" w:hAnsi="Times New Roman"/>
          <w:sz w:val="20"/>
          <w:szCs w:val="20"/>
        </w:rPr>
      </w:pPr>
    </w:p>
    <w:p w14:paraId="57455701" w14:textId="77777777" w:rsidR="002F3502" w:rsidRPr="0089765C" w:rsidRDefault="002F3502" w:rsidP="002F3502">
      <w:pPr>
        <w:pBdr>
          <w:top w:val="nil"/>
          <w:left w:val="nil"/>
          <w:bottom w:val="nil"/>
          <w:right w:val="nil"/>
          <w:between w:val="nil"/>
        </w:pBdr>
        <w:tabs>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 xml:space="preserve">14.3 Poderá ser ofertado, de acordo com a matriz curricular, até 40% (vinte por cento) da carga horária dos cursos presenciais das IES que possuam pelo menos um curso de graduação reconhecido, com disciplinas na modalidade EAD, em conformidade com os termos do art.º 1º da PORTARIA nº 1.134, DE 10 DE OUTUBRO DE 2016 e legislações vigentes. </w:t>
      </w:r>
    </w:p>
    <w:p w14:paraId="1A27B4FB" w14:textId="77777777" w:rsidR="002F3502" w:rsidRPr="0089765C" w:rsidRDefault="002F3502" w:rsidP="002F3502">
      <w:pPr>
        <w:pBdr>
          <w:top w:val="nil"/>
          <w:left w:val="nil"/>
          <w:bottom w:val="nil"/>
          <w:right w:val="nil"/>
          <w:between w:val="nil"/>
        </w:pBdr>
        <w:tabs>
          <w:tab w:val="left" w:pos="851"/>
          <w:tab w:val="left" w:pos="1134"/>
        </w:tabs>
        <w:spacing w:after="0"/>
        <w:jc w:val="both"/>
        <w:rPr>
          <w:rFonts w:ascii="Times New Roman" w:eastAsia="Times New Roman" w:hAnsi="Times New Roman"/>
          <w:sz w:val="20"/>
          <w:szCs w:val="20"/>
        </w:rPr>
      </w:pPr>
    </w:p>
    <w:p w14:paraId="0056BF14" w14:textId="77777777" w:rsidR="002F3502" w:rsidRPr="0089765C" w:rsidRDefault="002F3502" w:rsidP="002F3502">
      <w:pPr>
        <w:pBdr>
          <w:top w:val="nil"/>
          <w:left w:val="nil"/>
          <w:bottom w:val="nil"/>
          <w:right w:val="nil"/>
          <w:between w:val="nil"/>
        </w:pBdr>
        <w:tabs>
          <w:tab w:val="left" w:pos="851"/>
          <w:tab w:val="left" w:pos="1134"/>
        </w:tabs>
        <w:spacing w:after="0"/>
        <w:jc w:val="both"/>
        <w:rPr>
          <w:rFonts w:ascii="Times New Roman" w:eastAsia="Times New Roman" w:hAnsi="Times New Roman"/>
          <w:sz w:val="20"/>
          <w:szCs w:val="20"/>
        </w:rPr>
      </w:pPr>
      <w:r w:rsidRPr="0089765C">
        <w:rPr>
          <w:rFonts w:ascii="Times New Roman" w:eastAsia="Times New Roman" w:hAnsi="Times New Roman"/>
          <w:sz w:val="20"/>
          <w:szCs w:val="20"/>
        </w:rPr>
        <w:t>14.4 As questões não abrangidas por este Edital, serão resolvidas por deliberação do Conselho Superior/Universitário do(a) FACULDADE CNEC ILHA DO GOVERNADOR</w:t>
      </w:r>
    </w:p>
    <w:p w14:paraId="6C0964C5" w14:textId="3F6BDAE5" w:rsidR="002F3502" w:rsidRDefault="002F3502" w:rsidP="00F93280">
      <w:pPr>
        <w:spacing w:after="0"/>
        <w:jc w:val="both"/>
        <w:rPr>
          <w:rFonts w:ascii="Times New Roman" w:hAnsi="Times New Roman"/>
          <w:sz w:val="20"/>
          <w:szCs w:val="20"/>
        </w:rPr>
      </w:pPr>
    </w:p>
    <w:p w14:paraId="27B94A73" w14:textId="77777777" w:rsidR="002F3502" w:rsidRDefault="002F3502" w:rsidP="00F93280">
      <w:pPr>
        <w:spacing w:after="0"/>
        <w:jc w:val="both"/>
        <w:rPr>
          <w:rFonts w:ascii="Times New Roman" w:hAnsi="Times New Roman"/>
          <w:sz w:val="20"/>
          <w:szCs w:val="20"/>
        </w:rPr>
      </w:pPr>
    </w:p>
    <w:p w14:paraId="5F2F3C7B" w14:textId="77777777" w:rsidR="004A3737" w:rsidRPr="00BB0C01" w:rsidRDefault="004A3737" w:rsidP="004A3737">
      <w:pPr>
        <w:pBdr>
          <w:top w:val="nil"/>
          <w:left w:val="nil"/>
          <w:bottom w:val="nil"/>
          <w:right w:val="nil"/>
          <w:between w:val="nil"/>
        </w:pBdr>
        <w:tabs>
          <w:tab w:val="left" w:pos="709"/>
        </w:tabs>
        <w:spacing w:after="0"/>
        <w:ind w:firstLine="709"/>
        <w:jc w:val="right"/>
        <w:rPr>
          <w:rFonts w:ascii="Times New Roman" w:eastAsia="Times New Roman" w:hAnsi="Times New Roman"/>
          <w:sz w:val="20"/>
          <w:szCs w:val="20"/>
        </w:rPr>
      </w:pPr>
    </w:p>
    <w:p w14:paraId="32302934" w14:textId="701A26DC" w:rsidR="004A3737" w:rsidRPr="00BB0C01" w:rsidRDefault="00CA191E" w:rsidP="004A3737">
      <w:pPr>
        <w:pBdr>
          <w:top w:val="nil"/>
          <w:left w:val="nil"/>
          <w:bottom w:val="nil"/>
          <w:right w:val="nil"/>
          <w:between w:val="nil"/>
        </w:pBdr>
        <w:tabs>
          <w:tab w:val="left" w:pos="709"/>
        </w:tabs>
        <w:spacing w:after="0"/>
        <w:ind w:firstLine="709"/>
        <w:jc w:val="right"/>
        <w:rPr>
          <w:rFonts w:ascii="Times New Roman" w:eastAsia="Times New Roman" w:hAnsi="Times New Roman"/>
          <w:sz w:val="20"/>
          <w:szCs w:val="20"/>
        </w:rPr>
      </w:pPr>
      <w:r>
        <w:rPr>
          <w:rFonts w:ascii="Times New Roman" w:eastAsia="Times New Roman" w:hAnsi="Times New Roman"/>
          <w:sz w:val="20"/>
          <w:szCs w:val="20"/>
        </w:rPr>
        <w:t>Ilha do Governador</w:t>
      </w:r>
      <w:r w:rsidR="002C3AF6">
        <w:rPr>
          <w:rFonts w:ascii="Times New Roman" w:eastAsia="Times New Roman" w:hAnsi="Times New Roman"/>
          <w:sz w:val="20"/>
          <w:szCs w:val="20"/>
        </w:rPr>
        <w:t>-RJ</w:t>
      </w:r>
      <w:r w:rsidR="004A3737" w:rsidRPr="00BB0C01">
        <w:rPr>
          <w:rFonts w:ascii="Times New Roman" w:eastAsia="Times New Roman" w:hAnsi="Times New Roman"/>
          <w:sz w:val="20"/>
          <w:szCs w:val="20"/>
        </w:rPr>
        <w:t xml:space="preserve">, </w:t>
      </w:r>
      <w:r w:rsidR="002C3AF6">
        <w:rPr>
          <w:rFonts w:ascii="Times New Roman" w:eastAsia="Times New Roman" w:hAnsi="Times New Roman"/>
          <w:sz w:val="20"/>
          <w:szCs w:val="20"/>
        </w:rPr>
        <w:t>2</w:t>
      </w:r>
      <w:r w:rsidR="002C108A">
        <w:rPr>
          <w:rFonts w:ascii="Times New Roman" w:eastAsia="Times New Roman" w:hAnsi="Times New Roman"/>
          <w:sz w:val="20"/>
          <w:szCs w:val="20"/>
        </w:rPr>
        <w:t>6</w:t>
      </w:r>
      <w:r w:rsidR="004A3737" w:rsidRPr="00BB0C01">
        <w:rPr>
          <w:rFonts w:ascii="Times New Roman" w:eastAsia="Times New Roman" w:hAnsi="Times New Roman"/>
          <w:sz w:val="20"/>
          <w:szCs w:val="20"/>
        </w:rPr>
        <w:t xml:space="preserve"> de </w:t>
      </w:r>
      <w:r w:rsidR="002C108A">
        <w:rPr>
          <w:rFonts w:ascii="Times New Roman" w:eastAsia="Times New Roman" w:hAnsi="Times New Roman"/>
          <w:sz w:val="20"/>
          <w:szCs w:val="20"/>
        </w:rPr>
        <w:t>abril</w:t>
      </w:r>
      <w:r w:rsidR="00B21D14">
        <w:rPr>
          <w:rFonts w:ascii="Times New Roman" w:eastAsia="Times New Roman" w:hAnsi="Times New Roman"/>
          <w:sz w:val="20"/>
          <w:szCs w:val="20"/>
        </w:rPr>
        <w:t xml:space="preserve"> </w:t>
      </w:r>
      <w:r w:rsidR="002C108A">
        <w:rPr>
          <w:rFonts w:ascii="Times New Roman" w:eastAsia="Times New Roman" w:hAnsi="Times New Roman"/>
          <w:sz w:val="20"/>
          <w:szCs w:val="20"/>
        </w:rPr>
        <w:t>de 2021</w:t>
      </w:r>
      <w:r w:rsidR="004A3737" w:rsidRPr="00BB0C01">
        <w:rPr>
          <w:rFonts w:ascii="Times New Roman" w:eastAsia="Times New Roman" w:hAnsi="Times New Roman"/>
          <w:sz w:val="20"/>
          <w:szCs w:val="20"/>
        </w:rPr>
        <w:t>.</w:t>
      </w:r>
    </w:p>
    <w:p w14:paraId="7CA986A7" w14:textId="77777777" w:rsidR="004A3737" w:rsidRPr="00BB0C01" w:rsidRDefault="004A3737" w:rsidP="004A3737">
      <w:pPr>
        <w:pBdr>
          <w:top w:val="nil"/>
          <w:left w:val="nil"/>
          <w:bottom w:val="nil"/>
          <w:right w:val="nil"/>
          <w:between w:val="nil"/>
        </w:pBdr>
        <w:spacing w:after="0"/>
        <w:ind w:firstLine="709"/>
        <w:jc w:val="right"/>
        <w:rPr>
          <w:rFonts w:ascii="Times New Roman" w:eastAsia="Times New Roman" w:hAnsi="Times New Roman"/>
          <w:sz w:val="20"/>
          <w:szCs w:val="20"/>
        </w:rPr>
      </w:pPr>
    </w:p>
    <w:p w14:paraId="0E9FC1E9" w14:textId="77777777" w:rsidR="004A3737" w:rsidRPr="00BB0C01" w:rsidRDefault="004A3737" w:rsidP="004A3737">
      <w:pPr>
        <w:pBdr>
          <w:top w:val="nil"/>
          <w:left w:val="nil"/>
          <w:bottom w:val="nil"/>
          <w:right w:val="nil"/>
          <w:between w:val="nil"/>
        </w:pBdr>
        <w:spacing w:after="0"/>
        <w:ind w:firstLine="709"/>
        <w:jc w:val="right"/>
        <w:rPr>
          <w:rFonts w:ascii="Times New Roman" w:eastAsia="Times New Roman" w:hAnsi="Times New Roman"/>
          <w:sz w:val="20"/>
          <w:szCs w:val="20"/>
        </w:rPr>
      </w:pPr>
    </w:p>
    <w:p w14:paraId="21DECA42" w14:textId="77777777" w:rsidR="004A3737" w:rsidRPr="00BB0C01" w:rsidRDefault="004A3737" w:rsidP="004A3737">
      <w:pPr>
        <w:pBdr>
          <w:top w:val="nil"/>
          <w:left w:val="nil"/>
          <w:bottom w:val="nil"/>
          <w:right w:val="nil"/>
          <w:between w:val="nil"/>
        </w:pBdr>
        <w:spacing w:after="0"/>
        <w:ind w:firstLine="709"/>
        <w:jc w:val="right"/>
        <w:rPr>
          <w:rFonts w:ascii="Times New Roman" w:eastAsia="Times New Roman" w:hAnsi="Times New Roman"/>
          <w:sz w:val="20"/>
          <w:szCs w:val="20"/>
        </w:rPr>
      </w:pPr>
    </w:p>
    <w:p w14:paraId="7B020BCE" w14:textId="3651B8F0" w:rsidR="004A3737" w:rsidRPr="00BB0C01" w:rsidRDefault="004A3737" w:rsidP="004A3737">
      <w:pPr>
        <w:pBdr>
          <w:top w:val="nil"/>
          <w:left w:val="nil"/>
          <w:bottom w:val="nil"/>
          <w:right w:val="nil"/>
          <w:between w:val="nil"/>
        </w:pBdr>
        <w:spacing w:after="0"/>
        <w:ind w:firstLine="709"/>
        <w:jc w:val="right"/>
        <w:rPr>
          <w:rFonts w:ascii="Times New Roman" w:eastAsia="Times New Roman" w:hAnsi="Times New Roman"/>
          <w:sz w:val="20"/>
          <w:szCs w:val="20"/>
        </w:rPr>
      </w:pPr>
    </w:p>
    <w:p w14:paraId="3E3914C1" w14:textId="792498BE" w:rsidR="002C3AF6" w:rsidRPr="00843821" w:rsidRDefault="002C3AF6" w:rsidP="002C3AF6">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                                      </w:t>
      </w:r>
      <w:r w:rsidR="00EA03BF">
        <w:rPr>
          <w:rFonts w:ascii="Times New Roman" w:hAnsi="Times New Roman"/>
          <w:sz w:val="20"/>
          <w:szCs w:val="20"/>
        </w:rPr>
        <w:t xml:space="preserve">                                                                               </w:t>
      </w:r>
      <w:r>
        <w:rPr>
          <w:rFonts w:ascii="Times New Roman" w:hAnsi="Times New Roman"/>
          <w:sz w:val="20"/>
          <w:szCs w:val="20"/>
        </w:rPr>
        <w:t xml:space="preserve">  </w:t>
      </w:r>
      <w:r w:rsidR="00EA03BF" w:rsidRPr="00412471">
        <w:rPr>
          <w:noProof/>
          <w:lang w:eastAsia="pt-BR"/>
        </w:rPr>
        <w:drawing>
          <wp:inline distT="0" distB="0" distL="0" distR="0" wp14:anchorId="1BD2B1F9" wp14:editId="5F342244">
            <wp:extent cx="9525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14:paraId="2EDDFB1E" w14:textId="3EBE6094" w:rsidR="002C3AF6" w:rsidRPr="00392DAE" w:rsidRDefault="002C3AF6" w:rsidP="002C3AF6">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Marcelo Mendes Sylvino                                  </w:t>
      </w:r>
      <w:r w:rsidR="002C108A">
        <w:rPr>
          <w:rFonts w:ascii="Times New Roman" w:hAnsi="Times New Roman"/>
          <w:sz w:val="20"/>
          <w:szCs w:val="20"/>
        </w:rPr>
        <w:t xml:space="preserve">                         Reitora </w:t>
      </w:r>
      <w:proofErr w:type="spellStart"/>
      <w:r w:rsidR="002C108A">
        <w:rPr>
          <w:rFonts w:ascii="Times New Roman" w:hAnsi="Times New Roman"/>
          <w:sz w:val="20"/>
          <w:szCs w:val="20"/>
        </w:rPr>
        <w:t>Ludinara</w:t>
      </w:r>
      <w:proofErr w:type="spellEnd"/>
      <w:r w:rsidR="002C108A">
        <w:rPr>
          <w:rFonts w:ascii="Times New Roman" w:hAnsi="Times New Roman"/>
          <w:sz w:val="20"/>
          <w:szCs w:val="20"/>
        </w:rPr>
        <w:t xml:space="preserve"> do Nascimento </w:t>
      </w:r>
      <w:proofErr w:type="spellStart"/>
      <w:r w:rsidR="002C108A">
        <w:rPr>
          <w:rFonts w:ascii="Times New Roman" w:hAnsi="Times New Roman"/>
          <w:sz w:val="20"/>
          <w:szCs w:val="20"/>
        </w:rPr>
        <w:t>Scheffel</w:t>
      </w:r>
      <w:proofErr w:type="spellEnd"/>
      <w:r w:rsidR="002C108A">
        <w:rPr>
          <w:rFonts w:ascii="Times New Roman" w:hAnsi="Times New Roman"/>
          <w:sz w:val="20"/>
          <w:szCs w:val="20"/>
        </w:rPr>
        <w:t xml:space="preserve"> </w:t>
      </w:r>
    </w:p>
    <w:p w14:paraId="14F780EC" w14:textId="73BA707F" w:rsidR="002C3AF6" w:rsidRDefault="002C3AF6" w:rsidP="002C3AF6">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Diretor Faculdade CNEC Ilha do Governador                         Centro Universitário </w:t>
      </w:r>
      <w:proofErr w:type="spellStart"/>
      <w:r>
        <w:rPr>
          <w:rFonts w:ascii="Times New Roman" w:hAnsi="Times New Roman"/>
          <w:sz w:val="20"/>
          <w:szCs w:val="20"/>
        </w:rPr>
        <w:t>Cenecista</w:t>
      </w:r>
      <w:proofErr w:type="spellEnd"/>
      <w:r>
        <w:rPr>
          <w:rFonts w:ascii="Times New Roman" w:hAnsi="Times New Roman"/>
          <w:sz w:val="20"/>
          <w:szCs w:val="20"/>
        </w:rPr>
        <w:t xml:space="preserve"> de Osório                                                                                                 </w:t>
      </w:r>
    </w:p>
    <w:p w14:paraId="188BE921" w14:textId="77777777" w:rsidR="004A3737" w:rsidRPr="00BB0C01" w:rsidRDefault="004A3737" w:rsidP="004A3737">
      <w:pPr>
        <w:pBdr>
          <w:top w:val="nil"/>
          <w:left w:val="nil"/>
          <w:bottom w:val="nil"/>
          <w:right w:val="nil"/>
          <w:between w:val="nil"/>
        </w:pBdr>
        <w:spacing w:after="0"/>
        <w:ind w:firstLine="709"/>
        <w:jc w:val="right"/>
        <w:rPr>
          <w:rFonts w:ascii="Times New Roman" w:eastAsia="Times New Roman" w:hAnsi="Times New Roman"/>
          <w:sz w:val="20"/>
          <w:szCs w:val="20"/>
        </w:rPr>
      </w:pPr>
    </w:p>
    <w:p w14:paraId="4969397F" w14:textId="77777777" w:rsidR="004A3737" w:rsidRPr="00843821" w:rsidRDefault="004A3737" w:rsidP="00F93280">
      <w:pPr>
        <w:spacing w:after="0"/>
        <w:jc w:val="both"/>
        <w:rPr>
          <w:rFonts w:ascii="Times New Roman" w:hAnsi="Times New Roman"/>
          <w:sz w:val="20"/>
          <w:szCs w:val="20"/>
        </w:rPr>
      </w:pPr>
    </w:p>
    <w:sectPr w:rsidR="004A3737" w:rsidRPr="00843821" w:rsidSect="00686845">
      <w:headerReference w:type="even" r:id="rId10"/>
      <w:headerReference w:type="default" r:id="rId11"/>
      <w:footerReference w:type="even" r:id="rId12"/>
      <w:footerReference w:type="default" r:id="rId13"/>
      <w:headerReference w:type="first" r:id="rId14"/>
      <w:footerReference w:type="first" r:id="rId15"/>
      <w:pgSz w:w="11906" w:h="16838"/>
      <w:pgMar w:top="2410" w:right="1274"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0C4C" w14:textId="77777777" w:rsidR="00A57068" w:rsidRDefault="00A57068" w:rsidP="00CA296E">
      <w:pPr>
        <w:spacing w:after="0" w:line="240" w:lineRule="auto"/>
      </w:pPr>
      <w:r>
        <w:separator/>
      </w:r>
    </w:p>
  </w:endnote>
  <w:endnote w:type="continuationSeparator" w:id="0">
    <w:p w14:paraId="561E9639" w14:textId="77777777" w:rsidR="00A57068" w:rsidRDefault="00A57068"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D7C7" w14:textId="77777777" w:rsidR="000F78AC" w:rsidRDefault="000F78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D9CE" w14:textId="77777777" w:rsidR="000F78AC" w:rsidRDefault="000F78A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F7B5" w14:textId="77777777" w:rsidR="000F78AC" w:rsidRDefault="000F78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1DC3" w14:textId="77777777" w:rsidR="00A57068" w:rsidRDefault="00A57068" w:rsidP="00CA296E">
      <w:pPr>
        <w:spacing w:after="0" w:line="240" w:lineRule="auto"/>
      </w:pPr>
      <w:r>
        <w:separator/>
      </w:r>
    </w:p>
  </w:footnote>
  <w:footnote w:type="continuationSeparator" w:id="0">
    <w:p w14:paraId="3A247722" w14:textId="77777777" w:rsidR="00A57068" w:rsidRDefault="00A57068"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CA296E" w:rsidRDefault="00F93280">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3" name="Imagem 13"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5C6C4DAC" w:rsidR="00AE6A2C" w:rsidRDefault="00A57068">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4"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CA296E" w:rsidRDefault="00A57068">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60.8pt;height:510.4pt;z-index:-251657728;mso-position-horizontal:center;mso-position-horizontal-relative:margin;mso-position-vertical:center;mso-position-vertical-relative:margin"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747DDB"/>
    <w:multiLevelType w:val="multilevel"/>
    <w:tmpl w:val="08F60BF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356C04"/>
    <w:multiLevelType w:val="multilevel"/>
    <w:tmpl w:val="65BAF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4F25B2"/>
    <w:multiLevelType w:val="multilevel"/>
    <w:tmpl w:val="88BAA800"/>
    <w:lvl w:ilvl="0">
      <w:start w:val="1"/>
      <w:numFmt w:val="decimal"/>
      <w:lvlText w:val="%1."/>
      <w:lvlJc w:val="left"/>
      <w:pPr>
        <w:ind w:left="631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016E6D"/>
    <w:multiLevelType w:val="multilevel"/>
    <w:tmpl w:val="43D846BE"/>
    <w:lvl w:ilvl="0">
      <w:start w:val="1"/>
      <w:numFmt w:val="decimal"/>
      <w:lvlText w:val="%1."/>
      <w:lvlJc w:val="left"/>
      <w:pPr>
        <w:ind w:left="631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1831A8"/>
    <w:multiLevelType w:val="multilevel"/>
    <w:tmpl w:val="6D467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260BF5"/>
    <w:multiLevelType w:val="multilevel"/>
    <w:tmpl w:val="B8B2350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8"/>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31428"/>
    <w:rsid w:val="00035CB6"/>
    <w:rsid w:val="00046A97"/>
    <w:rsid w:val="000F3BB5"/>
    <w:rsid w:val="000F78AC"/>
    <w:rsid w:val="0011523C"/>
    <w:rsid w:val="00126980"/>
    <w:rsid w:val="001409F4"/>
    <w:rsid w:val="001551C5"/>
    <w:rsid w:val="0016470F"/>
    <w:rsid w:val="00187046"/>
    <w:rsid w:val="001F01B7"/>
    <w:rsid w:val="0021130A"/>
    <w:rsid w:val="00224D39"/>
    <w:rsid w:val="002349E5"/>
    <w:rsid w:val="00270448"/>
    <w:rsid w:val="00275A11"/>
    <w:rsid w:val="002C108A"/>
    <w:rsid w:val="002C3AF6"/>
    <w:rsid w:val="002D09A0"/>
    <w:rsid w:val="002E1D06"/>
    <w:rsid w:val="002E5838"/>
    <w:rsid w:val="002F3502"/>
    <w:rsid w:val="00317DB3"/>
    <w:rsid w:val="00332EDD"/>
    <w:rsid w:val="003479E7"/>
    <w:rsid w:val="00366361"/>
    <w:rsid w:val="0037612E"/>
    <w:rsid w:val="00390F36"/>
    <w:rsid w:val="003B3AE0"/>
    <w:rsid w:val="00413B29"/>
    <w:rsid w:val="00414E55"/>
    <w:rsid w:val="004165CD"/>
    <w:rsid w:val="0049069C"/>
    <w:rsid w:val="004A3737"/>
    <w:rsid w:val="004C3E7F"/>
    <w:rsid w:val="004D74B3"/>
    <w:rsid w:val="004F30BD"/>
    <w:rsid w:val="005062A4"/>
    <w:rsid w:val="005152A4"/>
    <w:rsid w:val="00527C43"/>
    <w:rsid w:val="005D1914"/>
    <w:rsid w:val="005F0DBA"/>
    <w:rsid w:val="00612CDE"/>
    <w:rsid w:val="0064769D"/>
    <w:rsid w:val="0065458D"/>
    <w:rsid w:val="006627EE"/>
    <w:rsid w:val="00686845"/>
    <w:rsid w:val="006D2605"/>
    <w:rsid w:val="006D599D"/>
    <w:rsid w:val="006F42A7"/>
    <w:rsid w:val="006F4AA4"/>
    <w:rsid w:val="00704FFF"/>
    <w:rsid w:val="00716EC0"/>
    <w:rsid w:val="007427FF"/>
    <w:rsid w:val="00747B92"/>
    <w:rsid w:val="00760997"/>
    <w:rsid w:val="0079776C"/>
    <w:rsid w:val="007E434B"/>
    <w:rsid w:val="007E5D27"/>
    <w:rsid w:val="00843821"/>
    <w:rsid w:val="00845AD7"/>
    <w:rsid w:val="00857738"/>
    <w:rsid w:val="0086133F"/>
    <w:rsid w:val="00865EFF"/>
    <w:rsid w:val="008B2329"/>
    <w:rsid w:val="009006C7"/>
    <w:rsid w:val="0094171E"/>
    <w:rsid w:val="00951147"/>
    <w:rsid w:val="009565C3"/>
    <w:rsid w:val="00957CFE"/>
    <w:rsid w:val="00965AC5"/>
    <w:rsid w:val="00982CD7"/>
    <w:rsid w:val="009B28E3"/>
    <w:rsid w:val="009F2ED9"/>
    <w:rsid w:val="00A57068"/>
    <w:rsid w:val="00A65424"/>
    <w:rsid w:val="00A90165"/>
    <w:rsid w:val="00AB31AF"/>
    <w:rsid w:val="00AC31C2"/>
    <w:rsid w:val="00AE0384"/>
    <w:rsid w:val="00AE3782"/>
    <w:rsid w:val="00AE6A2C"/>
    <w:rsid w:val="00B13E36"/>
    <w:rsid w:val="00B21D14"/>
    <w:rsid w:val="00B304DF"/>
    <w:rsid w:val="00B819EB"/>
    <w:rsid w:val="00BA6BC1"/>
    <w:rsid w:val="00BE0E2E"/>
    <w:rsid w:val="00C15469"/>
    <w:rsid w:val="00C52919"/>
    <w:rsid w:val="00C5516B"/>
    <w:rsid w:val="00C71DD1"/>
    <w:rsid w:val="00CA191E"/>
    <w:rsid w:val="00CA296E"/>
    <w:rsid w:val="00CC4B50"/>
    <w:rsid w:val="00D1745E"/>
    <w:rsid w:val="00D21EF3"/>
    <w:rsid w:val="00D2493E"/>
    <w:rsid w:val="00D50EBE"/>
    <w:rsid w:val="00DA1DA0"/>
    <w:rsid w:val="00DC434F"/>
    <w:rsid w:val="00DE7805"/>
    <w:rsid w:val="00E24BDA"/>
    <w:rsid w:val="00E77A4B"/>
    <w:rsid w:val="00EA03BF"/>
    <w:rsid w:val="00EB046A"/>
    <w:rsid w:val="00EC32BD"/>
    <w:rsid w:val="00ED0833"/>
    <w:rsid w:val="00F2778E"/>
    <w:rsid w:val="00F44E24"/>
    <w:rsid w:val="00F53FB6"/>
    <w:rsid w:val="00F77F06"/>
    <w:rsid w:val="00F81337"/>
    <w:rsid w:val="00F93280"/>
    <w:rsid w:val="00FF2C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6D31-C094-4ED7-9277-FBAB56AE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3130</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18</cp:revision>
  <cp:lastPrinted>2019-03-13T14:24:00Z</cp:lastPrinted>
  <dcterms:created xsi:type="dcterms:W3CDTF">2020-12-11T17:15:00Z</dcterms:created>
  <dcterms:modified xsi:type="dcterms:W3CDTF">2021-05-24T14:30:00Z</dcterms:modified>
</cp:coreProperties>
</file>